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A23" w14:textId="39788538" w:rsidR="00502D21" w:rsidRPr="00F65600" w:rsidRDefault="00502D21" w:rsidP="003F6636">
      <w:pPr>
        <w:widowControl w:val="0"/>
        <w:overflowPunct w:val="0"/>
        <w:autoSpaceDE w:val="0"/>
        <w:autoSpaceDN w:val="0"/>
        <w:adjustRightInd w:val="0"/>
        <w:jc w:val="center"/>
        <w:rPr>
          <w:rFonts w:cstheme="minorHAnsi"/>
          <w:b/>
          <w:sz w:val="32"/>
          <w:szCs w:val="24"/>
        </w:rPr>
      </w:pPr>
      <w:r w:rsidRPr="00F65600">
        <w:rPr>
          <w:rFonts w:cstheme="minorHAnsi"/>
          <w:b/>
          <w:sz w:val="32"/>
          <w:szCs w:val="24"/>
        </w:rPr>
        <w:t xml:space="preserve">SMLOUVA O </w:t>
      </w:r>
      <w:r w:rsidR="00247204">
        <w:rPr>
          <w:rFonts w:cstheme="minorHAnsi"/>
          <w:b/>
          <w:sz w:val="32"/>
          <w:szCs w:val="24"/>
        </w:rPr>
        <w:t>POSKYTOVÁNÍ SLUŽEB</w:t>
      </w:r>
      <w:r w:rsidR="0006531E">
        <w:rPr>
          <w:rFonts w:cstheme="minorHAnsi"/>
          <w:b/>
          <w:sz w:val="32"/>
          <w:szCs w:val="24"/>
        </w:rPr>
        <w:t xml:space="preserve"> PROVOZNÍ PODPORY</w:t>
      </w:r>
    </w:p>
    <w:p w14:paraId="2C7CAC33" w14:textId="5FFDEC1E" w:rsidR="00553131" w:rsidRPr="00F65600" w:rsidRDefault="00553131" w:rsidP="003F6636">
      <w:pPr>
        <w:widowControl w:val="0"/>
        <w:overflowPunct w:val="0"/>
        <w:autoSpaceDE w:val="0"/>
        <w:autoSpaceDN w:val="0"/>
        <w:adjustRightInd w:val="0"/>
        <w:jc w:val="center"/>
        <w:rPr>
          <w:rFonts w:cstheme="minorHAnsi"/>
          <w:b/>
          <w:szCs w:val="24"/>
        </w:rPr>
      </w:pPr>
    </w:p>
    <w:p w14:paraId="3BDA495A" w14:textId="564A800C"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689E4389" w14:textId="77777777" w:rsidR="00535B89" w:rsidRDefault="00535B89" w:rsidP="003F6636">
      <w:pPr>
        <w:rPr>
          <w:b/>
        </w:rPr>
      </w:pPr>
      <w:r>
        <w:rPr>
          <w:b/>
        </w:rPr>
        <w:t>Objednatel</w:t>
      </w:r>
      <w:r w:rsidRPr="00D745B0">
        <w:rPr>
          <w:b/>
        </w:rPr>
        <w:t>:</w:t>
      </w:r>
    </w:p>
    <w:p w14:paraId="51E3C62D" w14:textId="7FB8D6B6" w:rsidR="000A52BD" w:rsidRPr="007B1861" w:rsidRDefault="000A52BD" w:rsidP="000A52BD">
      <w:pPr>
        <w:tabs>
          <w:tab w:val="left" w:pos="1701"/>
        </w:tabs>
        <w:ind w:left="2127" w:hanging="2127"/>
        <w:rPr>
          <w:b/>
          <w:szCs w:val="20"/>
          <w:u w:val="single"/>
        </w:rPr>
      </w:pPr>
      <w:r w:rsidRPr="007B1861">
        <w:rPr>
          <w:b/>
          <w:bCs/>
          <w:u w:val="single"/>
        </w:rPr>
        <w:t xml:space="preserve">Město </w:t>
      </w:r>
      <w:r w:rsidR="006D2C6B">
        <w:rPr>
          <w:b/>
          <w:bCs/>
          <w:u w:val="single"/>
        </w:rPr>
        <w:t>Kaplice</w:t>
      </w:r>
    </w:p>
    <w:p w14:paraId="2A369CD1" w14:textId="2F39D45F" w:rsidR="000A52BD" w:rsidRPr="00D71334" w:rsidRDefault="000A52BD" w:rsidP="000A52BD">
      <w:pPr>
        <w:tabs>
          <w:tab w:val="left" w:pos="1701"/>
        </w:tabs>
        <w:ind w:left="2127" w:hanging="2127"/>
        <w:rPr>
          <w:szCs w:val="20"/>
        </w:rPr>
      </w:pPr>
      <w:r w:rsidRPr="00D71334">
        <w:rPr>
          <w:szCs w:val="20"/>
        </w:rPr>
        <w:t>se sídlem:</w:t>
      </w:r>
      <w:r w:rsidRPr="00D71334">
        <w:rPr>
          <w:szCs w:val="20"/>
        </w:rPr>
        <w:tab/>
      </w:r>
      <w:r w:rsidRPr="00D71334">
        <w:rPr>
          <w:szCs w:val="20"/>
        </w:rPr>
        <w:tab/>
      </w:r>
      <w:r w:rsidR="006D2C6B">
        <w:t>Náměstí 70, 382 41 Kaplice</w:t>
      </w:r>
    </w:p>
    <w:p w14:paraId="0C2ACA0E" w14:textId="1D574AB7" w:rsidR="000A52BD" w:rsidRPr="00D71334" w:rsidRDefault="000A52BD" w:rsidP="000A52BD">
      <w:pPr>
        <w:keepNext/>
        <w:keepLines/>
        <w:tabs>
          <w:tab w:val="left" w:pos="0"/>
        </w:tabs>
        <w:ind w:right="284"/>
      </w:pPr>
      <w:r w:rsidRPr="00D71334">
        <w:rPr>
          <w:szCs w:val="20"/>
        </w:rPr>
        <w:t>IČO</w:t>
      </w:r>
      <w:r w:rsidRPr="00D71334">
        <w:rPr>
          <w:szCs w:val="20"/>
        </w:rPr>
        <w:tab/>
      </w:r>
      <w:r w:rsidR="00D00542">
        <w:rPr>
          <w:szCs w:val="20"/>
        </w:rPr>
        <w:tab/>
      </w:r>
      <w:r w:rsidRPr="00D71334">
        <w:rPr>
          <w:szCs w:val="20"/>
        </w:rPr>
        <w:tab/>
      </w:r>
      <w:r w:rsidR="006D2C6B">
        <w:rPr>
          <w:rFonts w:ascii="Helvetica" w:hAnsi="Helvetica" w:cs="Helvetica"/>
          <w:color w:val="000000"/>
          <w:shd w:val="clear" w:color="auto" w:fill="FFFFFF"/>
        </w:rPr>
        <w:t>00245941</w:t>
      </w:r>
    </w:p>
    <w:p w14:paraId="79A0CAA7" w14:textId="199A27A4" w:rsidR="00A743C5" w:rsidRDefault="00A743C5" w:rsidP="000A52BD">
      <w:pPr>
        <w:keepNext/>
        <w:keepLines/>
        <w:tabs>
          <w:tab w:val="left" w:pos="0"/>
        </w:tabs>
        <w:ind w:right="284"/>
        <w:rPr>
          <w:szCs w:val="20"/>
        </w:rPr>
      </w:pPr>
      <w:r>
        <w:rPr>
          <w:rFonts w:ascii="Helvetica" w:hAnsi="Helvetica" w:cs="Helvetica"/>
          <w:color w:val="000000"/>
          <w:shd w:val="clear" w:color="auto" w:fill="FFFFFF"/>
        </w:rPr>
        <w:t>Objednatel není ve vztahu k plnění této smlouvy plátcem DPH.</w:t>
      </w:r>
    </w:p>
    <w:p w14:paraId="6096438A" w14:textId="4F909B40" w:rsidR="000A52BD" w:rsidRPr="00D71334" w:rsidRDefault="000A52BD" w:rsidP="000A52BD">
      <w:pPr>
        <w:keepNext/>
        <w:keepLines/>
        <w:tabs>
          <w:tab w:val="left" w:pos="0"/>
        </w:tabs>
        <w:ind w:right="284"/>
        <w:rPr>
          <w:szCs w:val="20"/>
        </w:rPr>
      </w:pPr>
      <w:r w:rsidRPr="00D71334">
        <w:rPr>
          <w:szCs w:val="20"/>
        </w:rPr>
        <w:t>ID datové schránky:</w:t>
      </w:r>
      <w:r w:rsidRPr="00D71334">
        <w:rPr>
          <w:szCs w:val="20"/>
        </w:rPr>
        <w:tab/>
      </w:r>
      <w:r w:rsidR="006D2C6B" w:rsidRPr="00B95A98">
        <w:t>b3ib5e9</w:t>
      </w:r>
    </w:p>
    <w:p w14:paraId="7FA9F7C5" w14:textId="523F5D35" w:rsidR="000A52BD" w:rsidRPr="00D71334" w:rsidRDefault="000A52BD" w:rsidP="000A52BD">
      <w:pPr>
        <w:keepNext/>
        <w:keepLines/>
        <w:rPr>
          <w:bCs/>
          <w:szCs w:val="20"/>
        </w:rPr>
      </w:pPr>
      <w:r w:rsidRPr="00D71334">
        <w:rPr>
          <w:bCs/>
          <w:szCs w:val="20"/>
        </w:rPr>
        <w:t xml:space="preserve">zastoupený: </w:t>
      </w:r>
      <w:r w:rsidRPr="00D71334">
        <w:rPr>
          <w:bCs/>
          <w:szCs w:val="20"/>
        </w:rPr>
        <w:tab/>
      </w:r>
      <w:r w:rsidRPr="00D71334">
        <w:rPr>
          <w:bCs/>
          <w:szCs w:val="20"/>
        </w:rPr>
        <w:tab/>
      </w:r>
      <w:r w:rsidR="009E3AD5">
        <w:t>Mgr. Libor Lukš, starosta</w:t>
      </w:r>
    </w:p>
    <w:p w14:paraId="36933D53" w14:textId="569F826F" w:rsidR="000A52BD" w:rsidRPr="001701FE" w:rsidRDefault="000A52BD" w:rsidP="000A52BD">
      <w:pPr>
        <w:keepNext/>
        <w:keepLines/>
        <w:rPr>
          <w:bCs/>
          <w:szCs w:val="20"/>
        </w:rPr>
      </w:pPr>
      <w:r w:rsidRPr="004D1FA6">
        <w:rPr>
          <w:bCs/>
          <w:szCs w:val="20"/>
        </w:rPr>
        <w:t xml:space="preserve">bankovní spojení: </w:t>
      </w:r>
      <w:r w:rsidRPr="004D1FA6">
        <w:rPr>
          <w:bCs/>
          <w:szCs w:val="20"/>
        </w:rPr>
        <w:tab/>
      </w:r>
      <w:r w:rsidR="006D2C6B">
        <w:rPr>
          <w:bCs/>
        </w:rPr>
        <w:t>Česká spořitelna</w:t>
      </w:r>
      <w:r w:rsidR="006D2C6B" w:rsidRPr="004D1FA6">
        <w:rPr>
          <w:bCs/>
        </w:rPr>
        <w:t xml:space="preserve">, a.s., č. </w:t>
      </w:r>
      <w:proofErr w:type="spellStart"/>
      <w:r w:rsidR="006D2C6B" w:rsidRPr="004D1FA6">
        <w:rPr>
          <w:bCs/>
        </w:rPr>
        <w:t>ú.</w:t>
      </w:r>
      <w:proofErr w:type="spellEnd"/>
      <w:r w:rsidR="006D2C6B" w:rsidRPr="004D1FA6">
        <w:rPr>
          <w:bCs/>
        </w:rPr>
        <w:t xml:space="preserve">: </w:t>
      </w:r>
      <w:r w:rsidR="006D2C6B" w:rsidRPr="00AB0EA4">
        <w:t>0580009369/0800</w:t>
      </w:r>
    </w:p>
    <w:p w14:paraId="49A45D43" w14:textId="02F29CEB" w:rsidR="000A52BD" w:rsidRPr="00D83542" w:rsidRDefault="000A52BD" w:rsidP="000A52BD">
      <w:pPr>
        <w:spacing w:before="60" w:after="60"/>
      </w:pPr>
      <w:r w:rsidRPr="00D71334">
        <w:rPr>
          <w:szCs w:val="20"/>
        </w:rPr>
        <w:t xml:space="preserve">Osoba oprávněná k jednání ve věcech technických: </w:t>
      </w:r>
      <w:r w:rsidR="00C53292">
        <w:t>František Krtek</w:t>
      </w:r>
      <w:r w:rsidR="006D2C6B">
        <w:t>, správce informačního systému.</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93C2627" w14:textId="16A2A999" w:rsidR="00535B89" w:rsidRPr="00535B89" w:rsidRDefault="00535B89" w:rsidP="003F6636">
      <w:pPr>
        <w:rPr>
          <w:b/>
        </w:rPr>
      </w:pPr>
      <w:r w:rsidRPr="00535B89">
        <w:rPr>
          <w:b/>
        </w:rPr>
        <w:t>Poskytovatel:</w:t>
      </w:r>
    </w:p>
    <w:p w14:paraId="581A2CD2" w14:textId="77777777" w:rsidR="000A52BD" w:rsidRPr="00D745B0" w:rsidRDefault="000A52BD" w:rsidP="000A52BD">
      <w:pPr>
        <w:rPr>
          <w:b/>
          <w:u w:val="single"/>
        </w:rPr>
      </w:pPr>
      <w:r>
        <w:rPr>
          <w:b/>
          <w:highlight w:val="yellow"/>
          <w:u w:val="single"/>
        </w:rPr>
        <w:t>[DOPLNÍ DODAVATEL]</w:t>
      </w:r>
    </w:p>
    <w:p w14:paraId="7F364D4D" w14:textId="77777777" w:rsidR="000A52BD" w:rsidRPr="00D745B0" w:rsidRDefault="000A52BD" w:rsidP="000A52BD">
      <w:r w:rsidRPr="00D745B0">
        <w:t xml:space="preserve">se sídlem: </w:t>
      </w:r>
      <w:r w:rsidRPr="00D745B0">
        <w:tab/>
      </w:r>
      <w:r w:rsidRPr="00D745B0">
        <w:tab/>
      </w:r>
      <w:r w:rsidRPr="00FD462E">
        <w:rPr>
          <w:highlight w:val="yellow"/>
        </w:rPr>
        <w:t>[DOPLNÍ DODAVATEL]</w:t>
      </w:r>
    </w:p>
    <w:p w14:paraId="61407B15" w14:textId="77777777" w:rsidR="000A52BD" w:rsidRPr="00D745B0" w:rsidRDefault="000A52BD" w:rsidP="000A52BD">
      <w:r w:rsidRPr="00D745B0">
        <w:t>IČ</w:t>
      </w:r>
      <w:r>
        <w:t>O / DIČ</w:t>
      </w:r>
      <w:r w:rsidRPr="00D745B0">
        <w:t>:</w:t>
      </w:r>
      <w:r w:rsidRPr="00D745B0">
        <w:tab/>
      </w:r>
      <w:r w:rsidRPr="00D745B0">
        <w:tab/>
      </w:r>
      <w:r w:rsidRPr="00FD462E">
        <w:rPr>
          <w:highlight w:val="yellow"/>
        </w:rPr>
        <w:t>[DOPLNÍ DODAVATEL]</w:t>
      </w:r>
    </w:p>
    <w:p w14:paraId="02460A33" w14:textId="3AF53A9F" w:rsidR="00A743C5" w:rsidRDefault="00A743C5" w:rsidP="000A52BD">
      <w:pPr>
        <w:rPr>
          <w:szCs w:val="20"/>
        </w:rPr>
      </w:pPr>
      <w:r>
        <w:rPr>
          <w:rFonts w:ascii="Helvetica" w:hAnsi="Helvetica" w:cs="Helvetica"/>
          <w:color w:val="000000"/>
          <w:shd w:val="clear" w:color="auto" w:fill="FFFFFF"/>
        </w:rPr>
        <w:t xml:space="preserve">Poskytovatel </w:t>
      </w:r>
      <w:r w:rsidRPr="00C354EA">
        <w:rPr>
          <w:rFonts w:ascii="Helvetica" w:hAnsi="Helvetica" w:cs="Helvetica"/>
          <w:color w:val="000000"/>
          <w:highlight w:val="yellow"/>
          <w:shd w:val="clear" w:color="auto" w:fill="FFFFFF"/>
        </w:rPr>
        <w:t>je / není</w:t>
      </w:r>
      <w:r>
        <w:rPr>
          <w:rFonts w:ascii="Helvetica" w:hAnsi="Helvetica" w:cs="Helvetica"/>
          <w:color w:val="000000"/>
          <w:shd w:val="clear" w:color="auto" w:fill="FFFFFF"/>
        </w:rPr>
        <w:t xml:space="preserve"> ve vztahu k plnění této smlouvy plátcem DPH.</w:t>
      </w:r>
    </w:p>
    <w:p w14:paraId="01BEB511" w14:textId="68A44DB5" w:rsidR="000A52BD" w:rsidRDefault="000A52BD" w:rsidP="000A52BD">
      <w:r w:rsidRPr="00D71334">
        <w:rPr>
          <w:szCs w:val="20"/>
        </w:rPr>
        <w:t>ID datové schránky:</w:t>
      </w:r>
      <w:r w:rsidRPr="00D71334">
        <w:rPr>
          <w:szCs w:val="20"/>
        </w:rPr>
        <w:tab/>
      </w:r>
      <w:r w:rsidRPr="00FD462E">
        <w:rPr>
          <w:highlight w:val="yellow"/>
        </w:rPr>
        <w:t>[DOPLNÍ DODAVATEL]</w:t>
      </w:r>
    </w:p>
    <w:p w14:paraId="0C34F7E3" w14:textId="77777777" w:rsidR="000A52BD" w:rsidRPr="00D745B0" w:rsidRDefault="000A52BD" w:rsidP="000A52BD">
      <w:pPr>
        <w:rPr>
          <w:b/>
          <w:u w:val="single"/>
        </w:rPr>
      </w:pPr>
      <w:r>
        <w:t>zastoupený:</w:t>
      </w:r>
      <w:r>
        <w:tab/>
      </w:r>
      <w:r>
        <w:tab/>
      </w:r>
      <w:r w:rsidRPr="00FD462E">
        <w:rPr>
          <w:highlight w:val="yellow"/>
        </w:rPr>
        <w:t>[DOPLNÍ DODAVATEL]</w:t>
      </w:r>
    </w:p>
    <w:p w14:paraId="67168779" w14:textId="77777777" w:rsidR="000A52BD" w:rsidRPr="00D745B0" w:rsidRDefault="000A52BD" w:rsidP="000A52BD">
      <w:bookmarkStart w:id="0" w:name="_Hlk168265344"/>
      <w:r>
        <w:t xml:space="preserve">společnost </w:t>
      </w:r>
      <w:r w:rsidRPr="00D745B0">
        <w:t xml:space="preserve">zapsaná v Obchodním rejstříku vedeném </w:t>
      </w:r>
      <w:r w:rsidRPr="00FD462E">
        <w:rPr>
          <w:highlight w:val="yellow"/>
        </w:rPr>
        <w:t>[DOPLNÍ DODAVATEL]</w:t>
      </w:r>
      <w:r w:rsidRPr="00D745B0">
        <w:t xml:space="preserve"> soudem v </w:t>
      </w:r>
      <w:r w:rsidRPr="00FD462E">
        <w:rPr>
          <w:highlight w:val="yellow"/>
        </w:rPr>
        <w:t>[DOPLNÍ DODAVATEL]</w:t>
      </w:r>
      <w:r w:rsidRPr="00D745B0">
        <w:t xml:space="preserve"> </w:t>
      </w:r>
      <w:r>
        <w:t>spisová značka</w:t>
      </w:r>
      <w:r w:rsidRPr="00D745B0">
        <w:t xml:space="preserve"> </w:t>
      </w:r>
      <w:r w:rsidRPr="00FD462E">
        <w:rPr>
          <w:highlight w:val="yellow"/>
        </w:rPr>
        <w:t>[DOPLNÍ DODAVATEL]</w:t>
      </w:r>
      <w:bookmarkEnd w:id="0"/>
    </w:p>
    <w:p w14:paraId="66580CC7" w14:textId="7BC18321" w:rsidR="000A52BD" w:rsidRPr="00D745B0" w:rsidRDefault="000A52BD" w:rsidP="000A52BD">
      <w:r w:rsidRPr="00D745B0">
        <w:t xml:space="preserve">tel.: </w:t>
      </w:r>
      <w:r w:rsidRPr="00FD462E">
        <w:rPr>
          <w:highlight w:val="yellow"/>
        </w:rPr>
        <w:t>[DOPLNÍ DODAVATEL]</w:t>
      </w:r>
      <w:r w:rsidRPr="00D745B0">
        <w:t xml:space="preserve">, e-mail: </w:t>
      </w:r>
      <w:r w:rsidRPr="00FD462E">
        <w:rPr>
          <w:highlight w:val="yellow"/>
        </w:rPr>
        <w:t>[DOPLNÍ DODAVATEL]</w:t>
      </w:r>
    </w:p>
    <w:p w14:paraId="5AEF2B6C" w14:textId="77777777" w:rsidR="000A52BD" w:rsidRPr="00D745B0" w:rsidRDefault="000A52BD" w:rsidP="000A52BD">
      <w:pPr>
        <w:rPr>
          <w:b/>
          <w:u w:val="single"/>
        </w:rPr>
      </w:pPr>
      <w:r w:rsidRPr="00D745B0">
        <w:t xml:space="preserve">bankovní spojení: </w:t>
      </w:r>
      <w:r w:rsidRPr="00D745B0">
        <w:tab/>
      </w:r>
      <w:r w:rsidRPr="00FD462E">
        <w:rPr>
          <w:highlight w:val="yellow"/>
        </w:rPr>
        <w:t>[DOPLNÍ DODAVATEL]</w:t>
      </w:r>
    </w:p>
    <w:p w14:paraId="30052D72" w14:textId="77777777" w:rsidR="009F0A8D" w:rsidRPr="00F65600" w:rsidRDefault="009F0A8D" w:rsidP="003F6636">
      <w:pPr>
        <w:pStyle w:val="Stylvodnstrnky-datumaspol"/>
        <w:ind w:left="0"/>
        <w:jc w:val="both"/>
        <w:rPr>
          <w:rFonts w:asciiTheme="minorHAnsi" w:hAnsiTheme="minorHAnsi" w:cstheme="minorHAnsi"/>
          <w:color w:val="000000" w:themeColor="text1"/>
          <w:szCs w:val="24"/>
        </w:rPr>
      </w:pPr>
    </w:p>
    <w:p w14:paraId="5B6D4D90" w14:textId="253430CA"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3F6636">
      <w:pPr>
        <w:pStyle w:val="Nadpis1"/>
        <w:contextualSpacing w:val="0"/>
      </w:pPr>
      <w:r w:rsidRPr="00535B89">
        <w:t>Preambule</w:t>
      </w:r>
    </w:p>
    <w:p w14:paraId="729A54FD" w14:textId="4DE5E64C" w:rsidR="00535B89" w:rsidRPr="00535B89" w:rsidRDefault="00535B89" w:rsidP="003F6636">
      <w:pPr>
        <w:widowControl w:val="0"/>
        <w:overflowPunct w:val="0"/>
        <w:autoSpaceDE w:val="0"/>
        <w:autoSpaceDN w:val="0"/>
        <w:adjustRightInd w:val="0"/>
        <w:jc w:val="both"/>
        <w:rPr>
          <w:rFonts w:cstheme="minorHAnsi"/>
          <w:szCs w:val="24"/>
        </w:rPr>
      </w:pPr>
      <w:bookmarkStart w:id="1" w:name="_Hlk510989193"/>
      <w:r w:rsidRPr="000A52BD">
        <w:rPr>
          <w:rFonts w:cstheme="minorHAnsi"/>
          <w:szCs w:val="24"/>
        </w:rPr>
        <w:t xml:space="preserve">Tato smlouva je uzavírána na základě výsledku zadávacího řízení </w:t>
      </w:r>
      <w:r w:rsidR="00244286">
        <w:rPr>
          <w:rFonts w:cstheme="minorHAnsi"/>
          <w:szCs w:val="24"/>
        </w:rPr>
        <w:t xml:space="preserve">na veřejnou zakázku </w:t>
      </w:r>
      <w:r w:rsidRPr="000A52BD">
        <w:rPr>
          <w:rFonts w:cstheme="minorHAnsi"/>
          <w:szCs w:val="24"/>
        </w:rPr>
        <w:t xml:space="preserve">s názvem </w:t>
      </w:r>
      <w:r w:rsidR="000A52BD" w:rsidRPr="000A52BD">
        <w:rPr>
          <w:rStyle w:val="Siln"/>
          <w:b w:val="0"/>
          <w:bCs w:val="0"/>
        </w:rPr>
        <w:t>„</w:t>
      </w:r>
      <w:r w:rsidR="00073E31" w:rsidRPr="00073E31">
        <w:rPr>
          <w:rStyle w:val="Siln"/>
          <w:b w:val="0"/>
          <w:bCs w:val="0"/>
        </w:rPr>
        <w:t>Centrální systém elektronické spisové služby</w:t>
      </w:r>
      <w:r w:rsidR="000A52BD" w:rsidRPr="000A52BD">
        <w:rPr>
          <w:rStyle w:val="Siln"/>
          <w:b w:val="0"/>
          <w:bCs w:val="0"/>
        </w:rPr>
        <w:t>“</w:t>
      </w:r>
      <w:r w:rsidR="000A52BD" w:rsidRPr="000A52BD">
        <w:rPr>
          <w:rStyle w:val="Siln"/>
        </w:rPr>
        <w:t xml:space="preserve"> </w:t>
      </w:r>
      <w:r w:rsidRPr="00535B89">
        <w:rPr>
          <w:rFonts w:cstheme="minorHAnsi"/>
          <w:szCs w:val="24"/>
        </w:rPr>
        <w:t>uveřejněného ve Věstníku veřejných zakázek pod evidenčním číslem [</w:t>
      </w:r>
      <w:r w:rsidRPr="00535B89">
        <w:rPr>
          <w:rFonts w:cstheme="minorHAnsi"/>
          <w:szCs w:val="24"/>
          <w:highlight w:val="cyan"/>
        </w:rPr>
        <w:t>DOPLNÍ ZADAVATEL</w:t>
      </w:r>
      <w:r w:rsidRPr="00535B89">
        <w:rPr>
          <w:rFonts w:cstheme="minorHAnsi"/>
          <w:szCs w:val="24"/>
        </w:rPr>
        <w:t>] (dále jen „</w:t>
      </w:r>
      <w:r w:rsidRPr="00FA4F9D">
        <w:rPr>
          <w:rFonts w:cstheme="minorHAnsi"/>
          <w:b/>
          <w:bCs/>
          <w:szCs w:val="24"/>
        </w:rPr>
        <w:t>Veřejná zakázka</w:t>
      </w:r>
      <w:r w:rsidRPr="00535B89">
        <w:rPr>
          <w:rFonts w:cstheme="minorHAnsi"/>
          <w:szCs w:val="24"/>
        </w:rPr>
        <w:t>“).</w:t>
      </w:r>
      <w:bookmarkEnd w:id="1"/>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3F6636">
      <w:pPr>
        <w:pStyle w:val="Nadpis1"/>
        <w:numPr>
          <w:ilvl w:val="0"/>
          <w:numId w:val="30"/>
        </w:numPr>
        <w:contextualSpacing w:val="0"/>
      </w:pPr>
      <w:bookmarkStart w:id="2" w:name="page2"/>
      <w:bookmarkStart w:id="3" w:name="page3"/>
      <w:bookmarkEnd w:id="2"/>
      <w:bookmarkEnd w:id="3"/>
      <w:r w:rsidRPr="00F65600">
        <w:t>Úvodní ustanovení</w:t>
      </w:r>
    </w:p>
    <w:p w14:paraId="15BE8EDA" w14:textId="718D5284"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w:t>
      </w:r>
      <w:r w:rsidRPr="00F65600">
        <w:rPr>
          <w:rFonts w:cstheme="minorHAnsi"/>
          <w:szCs w:val="24"/>
        </w:rPr>
        <w:lastRenderedPageBreak/>
        <w:t xml:space="preserve">řádem České republiky, zejména občanským zákoníkem. Smluvní strany uzavírají tuto </w:t>
      </w:r>
      <w:r w:rsidR="002F7740">
        <w:rPr>
          <w:rFonts w:cstheme="minorHAnsi"/>
          <w:szCs w:val="24"/>
        </w:rPr>
        <w:t>S</w:t>
      </w:r>
      <w:r w:rsidRPr="00F65600">
        <w:rPr>
          <w:rFonts w:cstheme="minorHAnsi"/>
          <w:szCs w:val="24"/>
        </w:rPr>
        <w:t xml:space="preserve">mlouvu o </w:t>
      </w:r>
      <w:r w:rsidR="002F7740" w:rsidRPr="00535B89">
        <w:rPr>
          <w:rFonts w:cstheme="minorHAnsi"/>
          <w:szCs w:val="24"/>
        </w:rPr>
        <w:t>poskytování služeb</w:t>
      </w:r>
      <w:r w:rsidR="00244286">
        <w:rPr>
          <w:rFonts w:cstheme="minorHAnsi"/>
          <w:szCs w:val="24"/>
        </w:rPr>
        <w:t xml:space="preserve"> provozní podpory</w:t>
      </w:r>
      <w:r w:rsidR="002F7740" w:rsidRPr="00535B89">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jako smlouvu, která není zvláště upravena jako smluvní typ ve smyslu § 1746 odst. 2 občanského zákoníku.</w:t>
      </w:r>
    </w:p>
    <w:p w14:paraId="0BCE18B0" w14:textId="77777777" w:rsidR="004B4347" w:rsidRPr="00F65600" w:rsidRDefault="004B4347" w:rsidP="003F6636">
      <w:pPr>
        <w:widowControl w:val="0"/>
        <w:autoSpaceDE w:val="0"/>
        <w:autoSpaceDN w:val="0"/>
        <w:adjustRightInd w:val="0"/>
        <w:rPr>
          <w:rFonts w:cstheme="minorHAnsi"/>
          <w:szCs w:val="24"/>
        </w:rPr>
      </w:pPr>
    </w:p>
    <w:p w14:paraId="7C95C3EB" w14:textId="77777777" w:rsidR="004B4347" w:rsidRPr="00F65600" w:rsidRDefault="004B4347" w:rsidP="003F6636">
      <w:pPr>
        <w:pStyle w:val="Nadpis1"/>
        <w:numPr>
          <w:ilvl w:val="0"/>
          <w:numId w:val="30"/>
        </w:numPr>
        <w:contextualSpacing w:val="0"/>
      </w:pPr>
      <w:r w:rsidRPr="00F65600">
        <w:t>Předmět smlouvy</w:t>
      </w:r>
    </w:p>
    <w:p w14:paraId="74FE40C8" w14:textId="134BE55B" w:rsidR="008A5A55" w:rsidRDefault="004B4347" w:rsidP="003F6636">
      <w:pPr>
        <w:pStyle w:val="Odstavecseseznamem"/>
        <w:widowControl w:val="0"/>
        <w:numPr>
          <w:ilvl w:val="1"/>
          <w:numId w:val="31"/>
        </w:numPr>
        <w:overflowPunct w:val="0"/>
        <w:autoSpaceDE w:val="0"/>
        <w:autoSpaceDN w:val="0"/>
        <w:adjustRightInd w:val="0"/>
        <w:ind w:left="567" w:hanging="567"/>
        <w:jc w:val="both"/>
        <w:rPr>
          <w:rFonts w:cstheme="minorHAnsi"/>
          <w:szCs w:val="24"/>
        </w:rPr>
      </w:pPr>
      <w:r w:rsidRPr="00073E31">
        <w:rPr>
          <w:rFonts w:cstheme="minorHAnsi"/>
          <w:szCs w:val="24"/>
        </w:rPr>
        <w:t xml:space="preserve">Poskytovatel se touto Smlouvou zavazuje, že na vlastní náklady bude Objednateli </w:t>
      </w:r>
      <w:r w:rsidR="00C57F6B" w:rsidRPr="00073E31">
        <w:rPr>
          <w:rFonts w:cstheme="minorHAnsi"/>
          <w:szCs w:val="24"/>
        </w:rPr>
        <w:t xml:space="preserve">poskytovat </w:t>
      </w:r>
      <w:r w:rsidRPr="00073E31">
        <w:rPr>
          <w:rFonts w:cstheme="minorHAnsi"/>
          <w:szCs w:val="24"/>
        </w:rPr>
        <w:t>řádně</w:t>
      </w:r>
      <w:r w:rsidR="00053A9A" w:rsidRPr="00073E31">
        <w:rPr>
          <w:rFonts w:cstheme="minorHAnsi"/>
          <w:szCs w:val="24"/>
        </w:rPr>
        <w:t xml:space="preserve"> a včas služby </w:t>
      </w:r>
      <w:r w:rsidR="00C6592E" w:rsidRPr="00073E31">
        <w:rPr>
          <w:rFonts w:cstheme="minorHAnsi"/>
          <w:szCs w:val="24"/>
        </w:rPr>
        <w:t>k</w:t>
      </w:r>
      <w:r w:rsidR="009A4919" w:rsidRPr="00073E31">
        <w:rPr>
          <w:rFonts w:cstheme="minorHAnsi"/>
          <w:szCs w:val="24"/>
        </w:rPr>
        <w:t> </w:t>
      </w:r>
      <w:r w:rsidR="00535B89" w:rsidRPr="00073E31">
        <w:rPr>
          <w:rFonts w:cstheme="minorHAnsi"/>
          <w:szCs w:val="24"/>
        </w:rPr>
        <w:t xml:space="preserve">software </w:t>
      </w:r>
      <w:r w:rsidR="00D56721" w:rsidRPr="00073E31">
        <w:rPr>
          <w:rFonts w:cstheme="minorHAnsi"/>
          <w:szCs w:val="24"/>
        </w:rPr>
        <w:t xml:space="preserve">řešení </w:t>
      </w:r>
      <w:bookmarkStart w:id="4" w:name="_Hlk205196608"/>
      <w:r w:rsidR="00D35613" w:rsidRPr="00073E31">
        <w:rPr>
          <w:rFonts w:cstheme="minorHAnsi"/>
          <w:szCs w:val="24"/>
        </w:rPr>
        <w:t xml:space="preserve">Centrálního systému </w:t>
      </w:r>
      <w:r w:rsidR="00073E31" w:rsidRPr="00073E31">
        <w:rPr>
          <w:rFonts w:cstheme="minorHAnsi"/>
          <w:szCs w:val="24"/>
        </w:rPr>
        <w:t xml:space="preserve">elektronické spisové služby </w:t>
      </w:r>
      <w:bookmarkEnd w:id="4"/>
      <w:r w:rsidR="00D35613" w:rsidRPr="00073E31">
        <w:rPr>
          <w:rFonts w:cstheme="minorHAnsi"/>
          <w:szCs w:val="24"/>
        </w:rPr>
        <w:t>vč. poskytnutí práv užití (licenci) pro potřeby Objednatele a jeho příspěvkových organizací (</w:t>
      </w:r>
      <w:r w:rsidR="00073E31" w:rsidRPr="00073E31">
        <w:rPr>
          <w:rStyle w:val="Siln"/>
          <w:b w:val="0"/>
          <w:bCs w:val="0"/>
          <w:szCs w:val="20"/>
        </w:rPr>
        <w:t>dále také každá jedna instance samostatně jako „SSL“</w:t>
      </w:r>
      <w:r w:rsidR="00073E31">
        <w:rPr>
          <w:rStyle w:val="Siln"/>
          <w:b w:val="0"/>
          <w:bCs w:val="0"/>
          <w:szCs w:val="20"/>
        </w:rPr>
        <w:t xml:space="preserve"> </w:t>
      </w:r>
      <w:bookmarkStart w:id="5" w:name="_Hlk184814660"/>
      <w:r w:rsidR="00073E31">
        <w:rPr>
          <w:rStyle w:val="Siln"/>
          <w:b w:val="0"/>
          <w:bCs w:val="0"/>
          <w:szCs w:val="20"/>
        </w:rPr>
        <w:t xml:space="preserve">a </w:t>
      </w:r>
      <w:r w:rsidR="00073E31" w:rsidRPr="00073E31">
        <w:rPr>
          <w:rStyle w:val="Siln"/>
          <w:b w:val="0"/>
          <w:bCs w:val="0"/>
          <w:szCs w:val="20"/>
        </w:rPr>
        <w:t xml:space="preserve">souhrnně </w:t>
      </w:r>
      <w:r w:rsidR="00073E31">
        <w:rPr>
          <w:rStyle w:val="Siln"/>
          <w:b w:val="0"/>
          <w:bCs w:val="0"/>
          <w:szCs w:val="20"/>
        </w:rPr>
        <w:t xml:space="preserve">jako </w:t>
      </w:r>
      <w:r w:rsidR="00073E31" w:rsidRPr="00073E31">
        <w:rPr>
          <w:rStyle w:val="Siln"/>
          <w:b w:val="0"/>
          <w:bCs w:val="0"/>
          <w:szCs w:val="20"/>
        </w:rPr>
        <w:t>„CSSL“</w:t>
      </w:r>
      <w:bookmarkEnd w:id="5"/>
      <w:r w:rsidR="00D35613" w:rsidRPr="00D35613">
        <w:rPr>
          <w:rFonts w:cstheme="minorHAnsi"/>
          <w:szCs w:val="24"/>
        </w:rPr>
        <w:t xml:space="preserve">) </w:t>
      </w:r>
      <w:r w:rsidR="00D6103E" w:rsidRPr="00D35613">
        <w:rPr>
          <w:rFonts w:cstheme="minorHAnsi"/>
          <w:szCs w:val="24"/>
        </w:rPr>
        <w:t>v</w:t>
      </w:r>
      <w:r w:rsidR="009A4919" w:rsidRPr="00D35613">
        <w:rPr>
          <w:rFonts w:cstheme="minorHAnsi"/>
          <w:szCs w:val="24"/>
        </w:rPr>
        <w:t>č. provedených integračních vazeb a</w:t>
      </w:r>
      <w:r w:rsidR="00CF6A0B" w:rsidRPr="00D35613">
        <w:rPr>
          <w:rFonts w:cstheme="minorHAnsi"/>
          <w:szCs w:val="24"/>
        </w:rPr>
        <w:t> </w:t>
      </w:r>
      <w:r w:rsidR="009A4919" w:rsidRPr="00D35613">
        <w:rPr>
          <w:rFonts w:cstheme="minorHAnsi"/>
          <w:szCs w:val="24"/>
        </w:rPr>
        <w:t xml:space="preserve">dalších SW komponent </w:t>
      </w:r>
      <w:r w:rsidR="00C6592E" w:rsidRPr="00C51E05">
        <w:rPr>
          <w:rFonts w:cstheme="minorHAnsi"/>
          <w:szCs w:val="24"/>
        </w:rPr>
        <w:t xml:space="preserve">tak, </w:t>
      </w:r>
      <w:r w:rsidR="00C6592E" w:rsidRPr="008A5A55">
        <w:rPr>
          <w:rFonts w:cstheme="minorHAnsi"/>
          <w:szCs w:val="24"/>
        </w:rPr>
        <w:t xml:space="preserve">aby Objednatel mohl Programové vybavení řádně a nerušeně užívat v souladu s jeho účelovým určením, touto smlouvou a </w:t>
      </w:r>
      <w:r w:rsidR="009A4919">
        <w:rPr>
          <w:rFonts w:cstheme="minorHAnsi"/>
          <w:szCs w:val="24"/>
        </w:rPr>
        <w:t xml:space="preserve">zadávací dokumentací </w:t>
      </w:r>
      <w:r w:rsidR="00535B89">
        <w:rPr>
          <w:rFonts w:cstheme="minorHAnsi"/>
          <w:szCs w:val="24"/>
        </w:rPr>
        <w:t>V</w:t>
      </w:r>
      <w:r w:rsidR="00C6592E" w:rsidRPr="008A5A55">
        <w:rPr>
          <w:rFonts w:cstheme="minorHAnsi"/>
          <w:szCs w:val="24"/>
        </w:rPr>
        <w:t>eřejn</w:t>
      </w:r>
      <w:r w:rsidR="009A4919">
        <w:rPr>
          <w:rFonts w:cstheme="minorHAnsi"/>
          <w:szCs w:val="24"/>
        </w:rPr>
        <w:t>é</w:t>
      </w:r>
      <w:r w:rsidR="00C6592E" w:rsidRPr="008A5A55">
        <w:rPr>
          <w:rFonts w:cstheme="minorHAnsi"/>
          <w:szCs w:val="24"/>
        </w:rPr>
        <w:t xml:space="preserve"> zakázk</w:t>
      </w:r>
      <w:r w:rsidR="009A4919">
        <w:rPr>
          <w:rFonts w:cstheme="minorHAnsi"/>
          <w:szCs w:val="24"/>
        </w:rPr>
        <w:t>y</w:t>
      </w:r>
      <w:r w:rsidR="00C6592E" w:rsidRPr="008A5A55">
        <w:rPr>
          <w:rFonts w:cstheme="minorHAnsi"/>
          <w:szCs w:val="24"/>
        </w:rPr>
        <w:t xml:space="preserve"> (dále jen „</w:t>
      </w:r>
      <w:r w:rsidR="00C6592E" w:rsidRPr="008A5A55">
        <w:rPr>
          <w:rFonts w:cstheme="minorHAnsi"/>
          <w:b/>
          <w:szCs w:val="24"/>
        </w:rPr>
        <w:t>Výzva</w:t>
      </w:r>
      <w:r w:rsidR="00C6592E" w:rsidRPr="008A5A55">
        <w:rPr>
          <w:rFonts w:cstheme="minorHAnsi"/>
          <w:szCs w:val="24"/>
        </w:rPr>
        <w:t>“).</w:t>
      </w:r>
      <w:r w:rsidR="008A5A55" w:rsidRPr="008A5A55">
        <w:rPr>
          <w:rFonts w:cstheme="minorHAnsi"/>
          <w:szCs w:val="24"/>
        </w:rPr>
        <w:t xml:space="preserve"> </w:t>
      </w:r>
      <w:bookmarkStart w:id="6" w:name="_Ref496264709"/>
    </w:p>
    <w:p w14:paraId="037A715A" w14:textId="1D6CB18A" w:rsidR="008A5A55" w:rsidRPr="003248AA" w:rsidRDefault="00C6592E" w:rsidP="003F6636">
      <w:pPr>
        <w:pStyle w:val="Odstavecseseznamem"/>
        <w:widowControl w:val="0"/>
        <w:numPr>
          <w:ilvl w:val="1"/>
          <w:numId w:val="31"/>
        </w:numPr>
        <w:overflowPunct w:val="0"/>
        <w:autoSpaceDE w:val="0"/>
        <w:autoSpaceDN w:val="0"/>
        <w:adjustRightInd w:val="0"/>
        <w:ind w:left="567" w:hanging="567"/>
        <w:jc w:val="both"/>
        <w:rPr>
          <w:rFonts w:cstheme="minorHAnsi"/>
          <w:szCs w:val="24"/>
        </w:rPr>
      </w:pPr>
      <w:bookmarkStart w:id="7" w:name="_Hlk102214966"/>
      <w:r>
        <w:t>Poskytovatel</w:t>
      </w:r>
      <w:r w:rsidRPr="00D46D7C">
        <w:t xml:space="preserve"> se </w:t>
      </w:r>
      <w:r>
        <w:t xml:space="preserve">zavazuje s odbornou péčí profesionála </w:t>
      </w:r>
      <w:bookmarkStart w:id="8" w:name="_Ref496264992"/>
      <w:bookmarkEnd w:id="6"/>
      <w:r>
        <w:t xml:space="preserve">a za podmínek této smlouvy poskytovat Objednateli k Programovému vybavení služby </w:t>
      </w:r>
      <w:r w:rsidR="00D6103E">
        <w:t xml:space="preserve">údržby (maintenance) a provozní podpory </w:t>
      </w:r>
      <w:r w:rsidRPr="00A1139E">
        <w:t>dle</w:t>
      </w:r>
      <w:r w:rsidR="00CF6A0B">
        <w:t> </w:t>
      </w:r>
      <w:r w:rsidRPr="00A1139E">
        <w:t xml:space="preserve">jejich specifikací uvedených v příloze č. </w:t>
      </w:r>
      <w:r>
        <w:t>1</w:t>
      </w:r>
      <w:r w:rsidRPr="00A1139E">
        <w:t xml:space="preserve"> této smlouvy</w:t>
      </w:r>
      <w:r>
        <w:t xml:space="preserve"> (dále jen „</w:t>
      </w:r>
      <w:r w:rsidRPr="008A5A55">
        <w:rPr>
          <w:b/>
        </w:rPr>
        <w:t>Služby</w:t>
      </w:r>
      <w:r>
        <w:t>“).</w:t>
      </w:r>
      <w:bookmarkEnd w:id="8"/>
      <w:r w:rsidRPr="00377AA9">
        <w:t xml:space="preserve"> </w:t>
      </w:r>
      <w:r>
        <w:t>Pokud se</w:t>
      </w:r>
      <w:r w:rsidR="00CF6A0B">
        <w:t> </w:t>
      </w:r>
      <w:r>
        <w:t>na</w:t>
      </w:r>
      <w:r w:rsidR="00CF6A0B">
        <w:t> </w:t>
      </w:r>
      <w:r>
        <w:t>Službu dle její specifikace uvedené v příloze č. 1 této smlouvy vztahují SLA parametry uvedené v příloze č. 2 této smlouvy, je Poskytovatel povinen tuto Službu poskytovat za</w:t>
      </w:r>
      <w:r w:rsidR="006D2C6B">
        <w:t> </w:t>
      </w:r>
      <w:r>
        <w:t>podmínek těchto SLA parametrů.</w:t>
      </w:r>
      <w:r w:rsidR="008A5A55">
        <w:t xml:space="preserve"> </w:t>
      </w:r>
      <w:bookmarkStart w:id="9" w:name="_Ref497387611"/>
      <w:bookmarkEnd w:id="7"/>
      <w:r w:rsidR="00CA7B78">
        <w:t xml:space="preserve">Poskytovatel se dále zavazuje </w:t>
      </w:r>
      <w:r w:rsidR="00535B89">
        <w:t xml:space="preserve">poskytovat </w:t>
      </w:r>
      <w:r w:rsidR="00CA7B78">
        <w:t xml:space="preserve">Objednateli </w:t>
      </w:r>
      <w:r w:rsidR="00535B89">
        <w:t>s odbornou péčí profesionála a za podmínek této smlouvy další služby k</w:t>
      </w:r>
      <w:r w:rsidR="00CA7B78">
        <w:t> Programovému vybavení</w:t>
      </w:r>
      <w:r w:rsidR="00535B89">
        <w:t>, a to na základě požadavků Kupujícího.</w:t>
      </w:r>
    </w:p>
    <w:p w14:paraId="24DB7050" w14:textId="52E2EA66" w:rsidR="003248AA" w:rsidRPr="008A5A55" w:rsidRDefault="003248AA" w:rsidP="003248AA">
      <w:pPr>
        <w:pStyle w:val="Odstavecseseznamem"/>
        <w:widowControl w:val="0"/>
        <w:overflowPunct w:val="0"/>
        <w:autoSpaceDE w:val="0"/>
        <w:autoSpaceDN w:val="0"/>
        <w:adjustRightInd w:val="0"/>
        <w:ind w:left="567"/>
        <w:jc w:val="both"/>
        <w:rPr>
          <w:rFonts w:cstheme="minorHAnsi"/>
          <w:szCs w:val="24"/>
        </w:rPr>
      </w:pPr>
      <w:r w:rsidRPr="00A743C5">
        <w:t>Poskytovatel se zavazuje s odbornou péčí profesionála a za podmínek této smlouvy poskytovat Objednateli k Programovému vybavení služby školení dle jejich specifikací uvedených v příloze č. 1 této smlouvy (dále jen „</w:t>
      </w:r>
      <w:r w:rsidRPr="00A743C5">
        <w:rPr>
          <w:b/>
        </w:rPr>
        <w:t>Školení</w:t>
      </w:r>
      <w:r w:rsidRPr="00A743C5">
        <w:t>“). Pokud se na Službu dle její specifikace uvedené v příloze č. 1 této smlouvy vztahují SLA parametry uvedené v příloze č.</w:t>
      </w:r>
      <w:r w:rsidR="006D2C6B" w:rsidRPr="00A743C5">
        <w:t> </w:t>
      </w:r>
      <w:r w:rsidRPr="00A743C5">
        <w:t>2 této smlouvy, je Poskytovatel povinen tuto Službu poskytovat za podmínek těchto SLA parametrů.</w:t>
      </w:r>
    </w:p>
    <w:p w14:paraId="5EB77BDC" w14:textId="1B9CB3B8" w:rsidR="00190049" w:rsidRDefault="00C6592E" w:rsidP="003F6636">
      <w:pPr>
        <w:pStyle w:val="Odstavecseseznamem"/>
        <w:widowControl w:val="0"/>
        <w:numPr>
          <w:ilvl w:val="1"/>
          <w:numId w:val="31"/>
        </w:numPr>
        <w:overflowPunct w:val="0"/>
        <w:autoSpaceDE w:val="0"/>
        <w:autoSpaceDN w:val="0"/>
        <w:adjustRightInd w:val="0"/>
        <w:ind w:left="567" w:hanging="567"/>
        <w:jc w:val="both"/>
        <w:rPr>
          <w:rFonts w:cstheme="minorHAnsi"/>
          <w:szCs w:val="24"/>
        </w:rPr>
      </w:pPr>
      <w:r w:rsidRPr="000D1E30">
        <w:rPr>
          <w:rFonts w:cstheme="minorHAnsi"/>
          <w:szCs w:val="24"/>
        </w:rPr>
        <w:t>Poskytovatel je povinen Služby poskytovat od</w:t>
      </w:r>
      <w:r w:rsidR="0056030C" w:rsidRPr="000D1E30">
        <w:rPr>
          <w:rFonts w:cstheme="minorHAnsi"/>
          <w:szCs w:val="24"/>
        </w:rPr>
        <w:t>e dne</w:t>
      </w:r>
      <w:r w:rsidRPr="000D1E30">
        <w:rPr>
          <w:rFonts w:cstheme="minorHAnsi"/>
          <w:szCs w:val="24"/>
        </w:rPr>
        <w:t xml:space="preserve"> </w:t>
      </w:r>
      <w:r w:rsidR="00535B89" w:rsidRPr="000D1E30">
        <w:rPr>
          <w:rFonts w:cstheme="minorHAnsi"/>
          <w:szCs w:val="24"/>
        </w:rPr>
        <w:t xml:space="preserve">následujícího po </w:t>
      </w:r>
      <w:r w:rsidR="006D2C6B" w:rsidRPr="000D1E30">
        <w:rPr>
          <w:rFonts w:cstheme="minorHAnsi"/>
          <w:szCs w:val="24"/>
        </w:rPr>
        <w:t xml:space="preserve">ukončení poskytování záruční podpory </w:t>
      </w:r>
      <w:r w:rsidR="000D1E30" w:rsidRPr="000D1E30">
        <w:rPr>
          <w:rFonts w:cstheme="minorHAnsi"/>
          <w:szCs w:val="24"/>
        </w:rPr>
        <w:t xml:space="preserve">CSSL / SSL </w:t>
      </w:r>
      <w:r w:rsidRPr="008A5A55">
        <w:rPr>
          <w:rFonts w:cstheme="minorHAnsi"/>
          <w:szCs w:val="24"/>
        </w:rPr>
        <w:t>(tato doba včetně okamžiku počátku jejího běhu dále a výše jen „</w:t>
      </w:r>
      <w:r w:rsidRPr="008A5A55">
        <w:rPr>
          <w:rFonts w:cstheme="minorHAnsi"/>
          <w:b/>
          <w:szCs w:val="24"/>
        </w:rPr>
        <w:t>Doba poskytování Služeb</w:t>
      </w:r>
      <w:r w:rsidRPr="008A5A55">
        <w:rPr>
          <w:rFonts w:cstheme="minorHAnsi"/>
          <w:szCs w:val="24"/>
        </w:rPr>
        <w:t>“)</w:t>
      </w:r>
      <w:r w:rsidR="00D56721">
        <w:rPr>
          <w:rFonts w:cstheme="minorHAnsi"/>
          <w:szCs w:val="24"/>
        </w:rPr>
        <w:t xml:space="preserve"> dle Smlouvy o dílo uzavřené mezi Objednatelem a Poskytovatelem v souvislosti s dodávkou </w:t>
      </w:r>
      <w:r w:rsidR="000D1E30" w:rsidRPr="000D1E30">
        <w:rPr>
          <w:rFonts w:cstheme="minorHAnsi"/>
          <w:szCs w:val="24"/>
        </w:rPr>
        <w:t>CSSL / SSL</w:t>
      </w:r>
      <w:r w:rsidRPr="008A5A55">
        <w:rPr>
          <w:rFonts w:cstheme="minorHAnsi"/>
          <w:szCs w:val="24"/>
        </w:rPr>
        <w:t>. Poskytovatel je povinen Služby dle jejich specifikace v příloze č. 1 této smlouvy</w:t>
      </w:r>
      <w:r w:rsidRPr="008A5A55" w:rsidDel="00E349C2">
        <w:rPr>
          <w:rFonts w:cstheme="minorHAnsi"/>
          <w:szCs w:val="24"/>
        </w:rPr>
        <w:t xml:space="preserve"> </w:t>
      </w:r>
      <w:r w:rsidRPr="008A5A55">
        <w:rPr>
          <w:rFonts w:cstheme="minorHAnsi"/>
          <w:szCs w:val="24"/>
        </w:rPr>
        <w:t>poskytovat buď jako:</w:t>
      </w:r>
      <w:bookmarkEnd w:id="9"/>
    </w:p>
    <w:p w14:paraId="0E8F6EEC" w14:textId="365C4F0C" w:rsidR="00C6592E" w:rsidRPr="00190049" w:rsidRDefault="00C6592E" w:rsidP="003F6636">
      <w:pPr>
        <w:pStyle w:val="Odstavecseseznamem"/>
        <w:widowControl w:val="0"/>
        <w:numPr>
          <w:ilvl w:val="2"/>
          <w:numId w:val="6"/>
        </w:numPr>
        <w:overflowPunct w:val="0"/>
        <w:autoSpaceDE w:val="0"/>
        <w:autoSpaceDN w:val="0"/>
        <w:adjustRightInd w:val="0"/>
        <w:ind w:left="1134" w:hanging="425"/>
        <w:jc w:val="both"/>
        <w:rPr>
          <w:rFonts w:cstheme="minorHAnsi"/>
          <w:szCs w:val="24"/>
        </w:rPr>
      </w:pPr>
      <w:r w:rsidRPr="002877A9">
        <w:t>paušální Služby, které je Poskytovatel povinen poskytovat průběžně bez výzvy Objednatele, ledaže je v příloze č. 1 této smlouvy uvedeno, že Služba nebo její část se</w:t>
      </w:r>
      <w:r w:rsidR="00CF6A0B">
        <w:t> </w:t>
      </w:r>
      <w:r w:rsidRPr="002877A9">
        <w:t>poskytuje na vyžádání (dále jen „</w:t>
      </w:r>
      <w:r w:rsidRPr="00190049">
        <w:rPr>
          <w:b/>
        </w:rPr>
        <w:t>Paušální Služby</w:t>
      </w:r>
      <w:r w:rsidRPr="002877A9">
        <w:t>“); nebo jako</w:t>
      </w:r>
    </w:p>
    <w:p w14:paraId="6BB64E48" w14:textId="7FA4E52A" w:rsidR="00C6592E" w:rsidRPr="00190049" w:rsidRDefault="00C6592E" w:rsidP="003F6636">
      <w:pPr>
        <w:pStyle w:val="Odstavecseseznamem"/>
        <w:widowControl w:val="0"/>
        <w:numPr>
          <w:ilvl w:val="2"/>
          <w:numId w:val="6"/>
        </w:numPr>
        <w:overflowPunct w:val="0"/>
        <w:autoSpaceDE w:val="0"/>
        <w:autoSpaceDN w:val="0"/>
        <w:adjustRightInd w:val="0"/>
        <w:ind w:left="1134" w:hanging="425"/>
        <w:jc w:val="both"/>
      </w:pPr>
      <w:bookmarkStart w:id="10" w:name="_Hlk102214931"/>
      <w:r w:rsidRPr="00190049">
        <w:t>služby poskytované na základě požadavků Objednatele</w:t>
      </w:r>
      <w:r w:rsidR="00CA7B78">
        <w:t xml:space="preserve"> </w:t>
      </w:r>
      <w:r w:rsidRPr="00190049">
        <w:t xml:space="preserve">(dále jen </w:t>
      </w:r>
      <w:r w:rsidR="00871614">
        <w:t xml:space="preserve">nebo </w:t>
      </w:r>
      <w:r w:rsidRPr="00190049">
        <w:t>„</w:t>
      </w:r>
      <w:r w:rsidR="002877A9" w:rsidRPr="00190049">
        <w:rPr>
          <w:b/>
          <w:bCs/>
        </w:rPr>
        <w:t>Služby poskytované mimo paušál</w:t>
      </w:r>
      <w:r w:rsidRPr="00190049">
        <w:t>“</w:t>
      </w:r>
      <w:r w:rsidR="008A5A55" w:rsidRPr="00190049">
        <w:t>)</w:t>
      </w:r>
      <w:r w:rsidR="00BC2593" w:rsidRPr="00190049">
        <w:t>.</w:t>
      </w:r>
      <w:bookmarkEnd w:id="10"/>
    </w:p>
    <w:p w14:paraId="4AA10BDB" w14:textId="65A74D2B" w:rsidR="00190049" w:rsidRDefault="00AF628B" w:rsidP="003F6636">
      <w:pPr>
        <w:pStyle w:val="Odstavecseseznamem"/>
        <w:widowControl w:val="0"/>
        <w:numPr>
          <w:ilvl w:val="1"/>
          <w:numId w:val="31"/>
        </w:numPr>
        <w:overflowPunct w:val="0"/>
        <w:autoSpaceDE w:val="0"/>
        <w:autoSpaceDN w:val="0"/>
        <w:adjustRightInd w:val="0"/>
        <w:ind w:left="567" w:hanging="567"/>
        <w:jc w:val="both"/>
      </w:pPr>
      <w:bookmarkStart w:id="11" w:name="_Ref497388748"/>
      <w:bookmarkStart w:id="12"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smlouvy zadávat požadavky na </w:t>
      </w:r>
      <w:r w:rsidR="00951A6E" w:rsidRPr="008A5A55">
        <w:t xml:space="preserve">Služby poskytované mimo paušál </w:t>
      </w:r>
      <w:r w:rsidRPr="008A5A55">
        <w:t>a na Paušální Služby, v jejichž specifikaci v příloze č. 1 této smlouvy je uvedeno, že</w:t>
      </w:r>
      <w:r w:rsidR="00D56721">
        <w:t> </w:t>
      </w:r>
      <w:r w:rsidRPr="008A5A55">
        <w:t>se poskytují na vyžádání (dále jen „</w:t>
      </w:r>
      <w:r w:rsidRPr="00190049">
        <w:rPr>
          <w:b/>
        </w:rPr>
        <w:t>Požadavky</w:t>
      </w:r>
      <w:r w:rsidRPr="008A5A55">
        <w:t>“). Ve stejné lhůtě Poskytovatel předá Objednateli přístupové údaje do systému HelpDesk. Systém HelpDesk poskytuje Poskytovatel jako Paušální službu dle její specifikace v příloze č. 1 této smlouvy. Není-li ve specifikaci Služby v příloze č. 1 této smlouvy uvedeno jinak, musí být řešení Požadavku zahájeno ve</w:t>
      </w:r>
      <w:r w:rsidR="006D2C6B">
        <w:t> </w:t>
      </w:r>
      <w:r w:rsidRPr="008A5A55">
        <w:t>lhůtě uvedené v této specifikaci. Není-li ve specifikaci Služby v příloze č. 1 této smlouvy uvedeno jinak, musí být Požadavek vyřešen ve lhůtě uvedené v této specifikaci. Není-li ve</w:t>
      </w:r>
      <w:r w:rsidR="006D2C6B">
        <w:t> </w:t>
      </w:r>
      <w:r w:rsidRPr="008A5A55">
        <w:t>vymezení Služby v příloze č. 1 této smlouvy uvedeno jinak, počínají tyto lhůty běžet okamžikem zadání Požadavku, tj. zápisem Požadavku do</w:t>
      </w:r>
      <w:r w:rsidR="006D2C6B">
        <w:t> </w:t>
      </w:r>
      <w:r w:rsidRPr="008A5A55">
        <w:t>systému HelpDesk.</w:t>
      </w:r>
      <w:bookmarkEnd w:id="11"/>
      <w:r w:rsidRPr="008A5A55">
        <w:t xml:space="preserve"> Telefonicky zadané Požadavky je Objednatel povinen bez zbytečného odkladu zapisovat do</w:t>
      </w:r>
      <w:r w:rsidR="00D56721">
        <w:t> </w:t>
      </w:r>
      <w:r w:rsidRPr="008A5A55">
        <w:t>systému HelpDesk.</w:t>
      </w:r>
      <w:bookmarkEnd w:id="12"/>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68A3626A"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w:t>
      </w:r>
      <w:r w:rsidRPr="008A5A55">
        <w:lastRenderedPageBreak/>
        <w:t>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výslovně v této smlouvě uvedeno. U každého Požadavku musí být v Provozním deníku evidován alespoň jeho obsah, datum a čas jeho zadání, datum a čas zahájení řešení a datum, čas a způsob jeho vyřešení. Do Provozního deníku 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247204" w:rsidRPr="008A5A55">
        <w:t>Programové</w:t>
      </w:r>
      <w:r w:rsidR="00D464CA">
        <w:t>ho</w:t>
      </w:r>
      <w:r w:rsidR="00247204" w:rsidRPr="008A5A55">
        <w:t xml:space="preserve"> vybavení</w:t>
      </w:r>
      <w:r w:rsidRPr="008A5A55">
        <w:t xml:space="preserve">, vypnutí a restart </w:t>
      </w:r>
      <w:r w:rsidR="00247204" w:rsidRPr="008A5A55">
        <w:t>Programové</w:t>
      </w:r>
      <w:r w:rsidR="00D464CA">
        <w:t>ho</w:t>
      </w:r>
      <w:r w:rsidR="00247204" w:rsidRPr="008A5A55">
        <w:t xml:space="preserve"> vybavení</w:t>
      </w:r>
      <w:r w:rsidRPr="008A5A55">
        <w:t xml:space="preserve"> a aktualizace </w:t>
      </w:r>
      <w:r w:rsidR="00247204" w:rsidRPr="008A5A55">
        <w:t>Programové</w:t>
      </w:r>
      <w:r w:rsidR="00D464CA">
        <w:t>ho</w:t>
      </w:r>
      <w:r w:rsidR="00247204" w:rsidRPr="008A5A55">
        <w:t xml:space="preserve"> vybavení</w:t>
      </w:r>
      <w:r w:rsidRPr="008A5A55">
        <w:t xml:space="preserve">. Poskytovatel opravňuje Objednatele k vytěžování Provozního deníku. Provozní deník musí splňovat podmínky pro presumpci jeho spolehlivosti upravené v § 562 odst. 2 občanského zákoníku. </w:t>
      </w:r>
      <w:bookmarkStart w:id="13" w:name="_Ref530212121"/>
    </w:p>
    <w:p w14:paraId="5504D255" w14:textId="77777777"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8A5A55">
        <w:t xml:space="preserve">Není-li ve specifikaci příslušné Služby v příloze č. 1 této smlouvy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t>2.</w:t>
      </w:r>
      <w:r w:rsidR="004E3FB0">
        <w:t>6.</w:t>
      </w:r>
      <w:r w:rsidRPr="008A5A55">
        <w:t xml:space="preserve"> použije obdobně. Objednatel je oprávněn vznášet námitky i opakovaně.</w:t>
      </w:r>
      <w:bookmarkEnd w:id="13"/>
    </w:p>
    <w:p w14:paraId="47EC4077" w14:textId="77777777"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F65600">
        <w:t xml:space="preserve">Pokud ze specifikace Služby uvedené v příloze č. 1 této smlouvy vyplývají povinnosti Poskytovatele, včetně povinnosti uhradit smluvní pokutu, je Poskytovatel povinen je plnit. Pokud se na poskytovanou Službu dle její specifikace uvedené v příloze č. 1 této smlouvy vztahují SLA parametry uvedené v příloze č. 2 této smlouvy a z přílohy č. 2 této smlouvy vyplývají povinnosti Poskytovatele, včetně povinnosti uhradit smluvní pokutu, je Poskytovatel povinen je plnit. Pokud je součástí Požadavku provedení úpravy </w:t>
      </w:r>
      <w:r w:rsidR="00247204">
        <w:t>Programové vybavení</w:t>
      </w:r>
      <w:r w:rsidRPr="00F65600">
        <w:t xml:space="preserve">, provede se akceptace této úpravy dle čl. </w:t>
      </w:r>
      <w:r w:rsidRPr="00F65600">
        <w:fldChar w:fldCharType="begin"/>
      </w:r>
      <w:r w:rsidRPr="00F65600">
        <w:instrText xml:space="preserve"> REF _Ref497902648 \n \h </w:instrText>
      </w:r>
      <w:r w:rsidR="00F65600" w:rsidRPr="00F65600">
        <w:instrText xml:space="preserve"> \* MERGEFORMAT </w:instrText>
      </w:r>
      <w:r w:rsidRPr="00F65600">
        <w:fldChar w:fldCharType="separate"/>
      </w:r>
      <w:r w:rsidR="00951A6E" w:rsidRPr="00F65600">
        <w:t>3</w:t>
      </w:r>
      <w:r w:rsidRPr="00F65600">
        <w:fldChar w:fldCharType="end"/>
      </w:r>
      <w:r w:rsidRPr="00F65600">
        <w:t xml:space="preserve"> této smlouvy, ledaže je ve specifikaci příslušné Služby nebo v příslušném Požadavku stanoveno jinak. </w:t>
      </w:r>
    </w:p>
    <w:p w14:paraId="609A25A2" w14:textId="238DF3CF"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se pro účely této smlouvy považují za služby</w:t>
      </w:r>
      <w:r w:rsidR="00410C60">
        <w:t xml:space="preserve"> (dále jen „</w:t>
      </w:r>
      <w:r w:rsidR="00410C60" w:rsidRPr="00BA24E0">
        <w:rPr>
          <w:b/>
          <w:bCs/>
        </w:rPr>
        <w:t>Služby rozvoje</w:t>
      </w:r>
      <w:r w:rsidR="00410C60">
        <w:t>“)</w:t>
      </w:r>
      <w:r w:rsidRPr="00F65600">
        <w:t xml:space="preserve">. </w:t>
      </w:r>
    </w:p>
    <w:p w14:paraId="58D8B141" w14:textId="528DD00C" w:rsidR="00AF628B" w:rsidRDefault="00AF628B" w:rsidP="003F6636">
      <w:pPr>
        <w:pStyle w:val="Odstavecseseznamem"/>
        <w:widowControl w:val="0"/>
        <w:numPr>
          <w:ilvl w:val="1"/>
          <w:numId w:val="31"/>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ledaže se strany této smlouvy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0D3BEEC4" w:rsidR="00F510B2" w:rsidRPr="00F65600" w:rsidRDefault="00F510B2" w:rsidP="003F6636">
      <w:pPr>
        <w:pStyle w:val="Nadpis1"/>
        <w:numPr>
          <w:ilvl w:val="0"/>
          <w:numId w:val="30"/>
        </w:numPr>
        <w:contextualSpacing w:val="0"/>
      </w:pPr>
      <w:bookmarkStart w:id="14" w:name="_Ref497902648"/>
      <w:r w:rsidRPr="00F65600">
        <w:t xml:space="preserve">Akceptace úprav </w:t>
      </w:r>
      <w:r w:rsidR="00247204">
        <w:t>Programové</w:t>
      </w:r>
      <w:r w:rsidR="00357417">
        <w:t>HO</w:t>
      </w:r>
      <w:r w:rsidR="00247204">
        <w:t xml:space="preserve"> vybavení</w:t>
      </w:r>
      <w:bookmarkEnd w:id="14"/>
    </w:p>
    <w:p w14:paraId="41E9901C" w14:textId="31C72AB6" w:rsidR="00F510B2" w:rsidRPr="00F65600" w:rsidRDefault="00F510B2" w:rsidP="003F6636">
      <w:pPr>
        <w:pStyle w:val="Odstavecseseznamem"/>
        <w:widowControl w:val="0"/>
        <w:numPr>
          <w:ilvl w:val="1"/>
          <w:numId w:val="30"/>
        </w:numPr>
        <w:overflowPunct w:val="0"/>
        <w:autoSpaceDE w:val="0"/>
        <w:autoSpaceDN w:val="0"/>
        <w:adjustRightInd w:val="0"/>
        <w:ind w:left="567" w:hanging="567"/>
        <w:jc w:val="both"/>
      </w:pPr>
      <w:bookmarkStart w:id="15" w:name="_Ref497903334"/>
      <w:r w:rsidRPr="00F65600">
        <w:t xml:space="preserve">Nestanoví-li tato smlouva jinak, jakékoli úpravy </w:t>
      </w:r>
      <w:r w:rsidR="00247204">
        <w:t>Programové</w:t>
      </w:r>
      <w:r w:rsidR="009C4ABC">
        <w:t>ho</w:t>
      </w:r>
      <w:r w:rsidR="00247204">
        <w:t xml:space="preserve"> vybavení</w:t>
      </w:r>
      <w:r w:rsidRPr="00F65600">
        <w:t xml:space="preserve"> provedené na</w:t>
      </w:r>
      <w:r w:rsidR="00CA7B78">
        <w:t> </w:t>
      </w:r>
      <w:r w:rsidRPr="00F65600">
        <w:t>základě této smlouvy, které spočívají zejména v programátorských úpravách a doplněních a ke kterým došlo při plnění této smlouvy, podléhají akceptaci, která je sjednána takto:</w:t>
      </w:r>
      <w:bookmarkEnd w:id="15"/>
    </w:p>
    <w:p w14:paraId="0A1B473C" w14:textId="77777777" w:rsidR="00190049" w:rsidRDefault="00F510B2" w:rsidP="003F6636">
      <w:pPr>
        <w:pStyle w:val="Odstavecseseznamem"/>
        <w:widowControl w:val="0"/>
        <w:numPr>
          <w:ilvl w:val="0"/>
          <w:numId w:val="33"/>
        </w:numPr>
        <w:overflowPunct w:val="0"/>
        <w:autoSpaceDE w:val="0"/>
        <w:autoSpaceDN w:val="0"/>
        <w:adjustRightInd w:val="0"/>
        <w:ind w:left="1134" w:hanging="425"/>
        <w:jc w:val="both"/>
      </w:pPr>
      <w:bookmarkStart w:id="16"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6"/>
    </w:p>
    <w:p w14:paraId="332374E5" w14:textId="5C174787" w:rsidR="00F510B2" w:rsidRPr="00190049" w:rsidRDefault="00F510B2" w:rsidP="003F6636">
      <w:pPr>
        <w:pStyle w:val="Odstavecseseznamem"/>
        <w:widowControl w:val="0"/>
        <w:numPr>
          <w:ilvl w:val="0"/>
          <w:numId w:val="33"/>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tohoto čl. 3 odst. </w:t>
      </w:r>
      <w:r w:rsidRPr="00190049">
        <w:fldChar w:fldCharType="begin"/>
      </w:r>
      <w:r w:rsidRPr="00190049">
        <w:instrText xml:space="preserve"> REF _Ref497903334 \n \h  \* MERGEFORMAT </w:instrText>
      </w:r>
      <w:r w:rsidRPr="00190049">
        <w:fldChar w:fldCharType="separate"/>
      </w:r>
      <w:r w:rsidRPr="00190049">
        <w:t>1</w:t>
      </w:r>
      <w:r w:rsidRPr="00190049">
        <w:fldChar w:fldCharType="end"/>
      </w:r>
      <w:r w:rsidRPr="00190049">
        <w:t xml:space="preserve"> </w:t>
      </w:r>
      <w:r w:rsidR="00410C60">
        <w:t xml:space="preserve">písm. a. </w:t>
      </w:r>
      <w:r w:rsidRPr="00190049">
        <w:t>obdobně. Počet těchto opakování není omezen.</w:t>
      </w:r>
    </w:p>
    <w:p w14:paraId="74A73D92" w14:textId="57535E50" w:rsidR="004B4347" w:rsidRPr="00F65600" w:rsidRDefault="004B4347" w:rsidP="003F6636">
      <w:pPr>
        <w:rPr>
          <w:rFonts w:cstheme="minorHAnsi"/>
          <w:szCs w:val="24"/>
        </w:rPr>
      </w:pPr>
    </w:p>
    <w:p w14:paraId="4EF1F556" w14:textId="77777777" w:rsidR="004B4347" w:rsidRPr="00F65600" w:rsidRDefault="004B4347" w:rsidP="003F6636">
      <w:pPr>
        <w:pStyle w:val="Nadpis1"/>
        <w:numPr>
          <w:ilvl w:val="0"/>
          <w:numId w:val="30"/>
        </w:numPr>
        <w:contextualSpacing w:val="0"/>
      </w:pPr>
      <w:r w:rsidRPr="00F65600">
        <w:t>Doba a místo plnění smlouvy</w:t>
      </w:r>
    </w:p>
    <w:p w14:paraId="2EF2F60F" w14:textId="4EAFB2C9"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 xml:space="preserve">Lhůty, ve kterých je Poskytovatel povinen poskytnout Službu nebo splnit jinou svoji povinnost </w:t>
      </w:r>
      <w:r w:rsidRPr="00F65600">
        <w:rPr>
          <w:rFonts w:cstheme="minorHAnsi"/>
          <w:szCs w:val="24"/>
        </w:rPr>
        <w:lastRenderedPageBreak/>
        <w:t>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3F6636">
      <w:pPr>
        <w:pStyle w:val="Odstavecseseznamem"/>
        <w:widowControl w:val="0"/>
        <w:numPr>
          <w:ilvl w:val="0"/>
          <w:numId w:val="7"/>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3F6636">
      <w:pPr>
        <w:pStyle w:val="Odstavecseseznamem"/>
        <w:widowControl w:val="0"/>
        <w:numPr>
          <w:ilvl w:val="0"/>
          <w:numId w:val="7"/>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3F6636">
      <w:pPr>
        <w:pStyle w:val="Odstavecseseznamem"/>
        <w:widowControl w:val="0"/>
        <w:numPr>
          <w:ilvl w:val="0"/>
          <w:numId w:val="7"/>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5CCABF96" w:rsidR="0068628D" w:rsidRPr="0068628D" w:rsidRDefault="004B4347" w:rsidP="003F6636">
      <w:pPr>
        <w:pStyle w:val="Odstavecseseznamem"/>
        <w:widowControl w:val="0"/>
        <w:numPr>
          <w:ilvl w:val="1"/>
          <w:numId w:val="30"/>
        </w:numPr>
        <w:overflowPunct w:val="0"/>
        <w:autoSpaceDE w:val="0"/>
        <w:autoSpaceDN w:val="0"/>
        <w:adjustRightInd w:val="0"/>
        <w:ind w:left="567" w:hanging="567"/>
        <w:jc w:val="both"/>
      </w:pPr>
      <w:r w:rsidRPr="0068628D">
        <w:rPr>
          <w:rFonts w:cstheme="minorHAnsi"/>
          <w:szCs w:val="24"/>
        </w:rPr>
        <w:t xml:space="preserve">Místem plnění Služeb je provozovna </w:t>
      </w:r>
      <w:r w:rsidR="00CA7B78">
        <w:rPr>
          <w:rFonts w:cstheme="minorHAnsi"/>
          <w:szCs w:val="24"/>
        </w:rPr>
        <w:t>Objednatele nebo Poskytovatele</w:t>
      </w:r>
      <w:r w:rsidRPr="0068628D">
        <w:rPr>
          <w:rFonts w:cstheme="minorHAnsi"/>
          <w:szCs w:val="24"/>
        </w:rPr>
        <w:t>, ve které je</w:t>
      </w:r>
      <w:r w:rsidR="00410C60">
        <w:rPr>
          <w:rFonts w:cstheme="minorHAnsi"/>
          <w:szCs w:val="24"/>
        </w:rPr>
        <w:t> </w:t>
      </w:r>
      <w:r w:rsidRPr="0068628D">
        <w:rPr>
          <w:rFonts w:cstheme="minorHAnsi"/>
          <w:szCs w:val="24"/>
        </w:rPr>
        <w:t xml:space="preserve">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00A743C5" w:rsidRPr="00A743C5">
        <w:rPr>
          <w:rFonts w:cstheme="minorHAnsi"/>
          <w:szCs w:val="24"/>
        </w:rPr>
        <w:t xml:space="preserve">a provozovnu </w:t>
      </w:r>
      <w:r w:rsidR="00A743C5">
        <w:rPr>
          <w:rFonts w:cstheme="minorHAnsi"/>
          <w:szCs w:val="24"/>
        </w:rPr>
        <w:t xml:space="preserve">se </w:t>
      </w:r>
      <w:r w:rsidR="00A743C5" w:rsidRPr="00A743C5">
        <w:rPr>
          <w:rFonts w:cstheme="minorHAnsi"/>
          <w:szCs w:val="24"/>
        </w:rPr>
        <w:t xml:space="preserve">pro účely této </w:t>
      </w:r>
      <w:r w:rsidR="00A743C5">
        <w:rPr>
          <w:rFonts w:cstheme="minorHAnsi"/>
          <w:szCs w:val="24"/>
        </w:rPr>
        <w:t>S</w:t>
      </w:r>
      <w:r w:rsidR="00A743C5" w:rsidRPr="00A743C5">
        <w:rPr>
          <w:rFonts w:cstheme="minorHAnsi"/>
          <w:szCs w:val="24"/>
        </w:rPr>
        <w:t>mlouvy považuje jakýkoliv prostor Objednatele a</w:t>
      </w:r>
      <w:r w:rsidR="00A743C5">
        <w:rPr>
          <w:rFonts w:cstheme="minorHAnsi"/>
          <w:szCs w:val="24"/>
        </w:rPr>
        <w:t>/nebo</w:t>
      </w:r>
      <w:r w:rsidR="00A743C5" w:rsidRPr="00A743C5">
        <w:rPr>
          <w:rFonts w:cstheme="minorHAnsi"/>
          <w:szCs w:val="24"/>
        </w:rPr>
        <w:t xml:space="preserve"> jeho příspěvkových organizací, kde je provozováno programové vybavení v souladu s</w:t>
      </w:r>
      <w:r w:rsidR="00A743C5">
        <w:rPr>
          <w:rFonts w:cstheme="minorHAnsi"/>
          <w:szCs w:val="24"/>
        </w:rPr>
        <w:t> </w:t>
      </w:r>
      <w:r w:rsidR="00A743C5" w:rsidRPr="00A743C5">
        <w:rPr>
          <w:rFonts w:cstheme="minorHAnsi"/>
          <w:szCs w:val="24"/>
        </w:rPr>
        <w:t xml:space="preserve">touto </w:t>
      </w:r>
      <w:r w:rsidR="00A743C5">
        <w:rPr>
          <w:rFonts w:cstheme="minorHAnsi"/>
          <w:szCs w:val="24"/>
        </w:rPr>
        <w:t>S</w:t>
      </w:r>
      <w:r w:rsidR="00A743C5" w:rsidRP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p>
    <w:p w14:paraId="12703035" w14:textId="663BEE5A" w:rsidR="0068628D" w:rsidRPr="00651318" w:rsidRDefault="0068628D" w:rsidP="003F6636">
      <w:pPr>
        <w:pStyle w:val="Odstavecseseznamem"/>
        <w:widowControl w:val="0"/>
        <w:numPr>
          <w:ilvl w:val="1"/>
          <w:numId w:val="30"/>
        </w:numPr>
        <w:overflowPunct w:val="0"/>
        <w:autoSpaceDE w:val="0"/>
        <w:autoSpaceDN w:val="0"/>
        <w:adjustRightInd w:val="0"/>
        <w:ind w:left="567" w:hanging="567"/>
        <w:jc w:val="both"/>
      </w:pPr>
      <w:r w:rsidRPr="00F54CC6">
        <w:t>Objednatel umožňuje vzdálený přístup.</w:t>
      </w:r>
      <w:r w:rsidR="00410C60">
        <w:t xml:space="preserve"> </w:t>
      </w:r>
      <w:r w:rsidRPr="00651318">
        <w:t xml:space="preserve">Možnost vzdáleného přístupu </w:t>
      </w:r>
      <w:r>
        <w:t>Objednatel,</w:t>
      </w:r>
      <w:r w:rsidRPr="00651318">
        <w:t xml:space="preserve"> v případě zájmu </w:t>
      </w:r>
      <w:r>
        <w:t>Poskytovatele,</w:t>
      </w:r>
      <w:r w:rsidRPr="00651318">
        <w:t xml:space="preserve"> s </w:t>
      </w:r>
      <w:r>
        <w:t>Poskytovatelem</w:t>
      </w:r>
      <w:r w:rsidRPr="00651318">
        <w:t xml:space="preserve"> projedná, avšak konečné rozhodnutí, zda bude v</w:t>
      </w:r>
      <w:r w:rsidR="00410C60">
        <w:t> </w:t>
      </w:r>
      <w:r w:rsidRPr="00651318">
        <w:t xml:space="preserve">konkrétním případě vzdálený dohled povolen, je s ohledem na zajištění bezpečnosti provozu v rukou </w:t>
      </w:r>
      <w:r>
        <w:t>Objednatele</w:t>
      </w:r>
      <w:r w:rsidRPr="00651318">
        <w:t xml:space="preserve">. </w:t>
      </w:r>
    </w:p>
    <w:p w14:paraId="02F5AF7C" w14:textId="5053130C" w:rsidR="00C57F6B" w:rsidRDefault="0068628D" w:rsidP="003F6636">
      <w:pPr>
        <w:pStyle w:val="Odstavecseseznamem"/>
        <w:widowControl w:val="0"/>
        <w:overflowPunct w:val="0"/>
        <w:autoSpaceDE w:val="0"/>
        <w:autoSpaceDN w:val="0"/>
        <w:adjustRightInd w:val="0"/>
        <w:ind w:left="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 a dalších osob na</w:t>
      </w:r>
      <w:r w:rsidR="00CF6A0B">
        <w:t> </w:t>
      </w:r>
      <w:r w:rsidRPr="00651318">
        <w:t xml:space="preserve">straně </w:t>
      </w:r>
      <w:r>
        <w:t>Poskytovatele</w:t>
      </w:r>
      <w:r w:rsidRPr="00651318">
        <w:t xml:space="preserve"> (včetně e</w:t>
      </w:r>
      <w:r w:rsidR="006B50EE">
        <w:t>-</w:t>
      </w:r>
      <w:r w:rsidRPr="00651318">
        <w:t xml:space="preserve">mailových adres)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3F6636">
      <w:pPr>
        <w:pStyle w:val="Nadpis1"/>
        <w:numPr>
          <w:ilvl w:val="0"/>
          <w:numId w:val="30"/>
        </w:numPr>
        <w:contextualSpacing w:val="0"/>
      </w:pPr>
      <w:r w:rsidRPr="00F65600">
        <w:t>Cena za Služby</w:t>
      </w:r>
    </w:p>
    <w:p w14:paraId="5F40C74C" w14:textId="6DE5EA94" w:rsidR="00616BA6" w:rsidRDefault="004B4347" w:rsidP="003F6636">
      <w:pPr>
        <w:pStyle w:val="Odstavecseseznamem"/>
        <w:widowControl w:val="0"/>
        <w:numPr>
          <w:ilvl w:val="1"/>
          <w:numId w:val="30"/>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Paušální </w:t>
      </w:r>
      <w:r w:rsidR="009D3296" w:rsidRPr="00FD745F">
        <w:t>služby</w:t>
      </w:r>
      <w:r w:rsidR="00616BA6">
        <w:t xml:space="preserve"> </w:t>
      </w:r>
      <w:r w:rsidR="00616BA6" w:rsidRPr="00616BA6">
        <w:t>se sjednává jako paušální cena za</w:t>
      </w:r>
      <w:r w:rsidR="00CF6A0B">
        <w:t> </w:t>
      </w:r>
      <w:r w:rsidR="00616BA6" w:rsidRPr="00616BA6">
        <w:t>kalendářní měsíc poskytování těchto Služeb (dále jen „</w:t>
      </w:r>
      <w:r w:rsidR="00616BA6" w:rsidRPr="00616BA6">
        <w:rPr>
          <w:b/>
        </w:rPr>
        <w:t>Cena za Paušální Služby</w:t>
      </w:r>
      <w:r w:rsidR="00616BA6" w:rsidRPr="00616BA6">
        <w:t>“) a činí</w:t>
      </w:r>
      <w:r w:rsidR="00CA7B78">
        <w:t>:</w:t>
      </w:r>
    </w:p>
    <w:tbl>
      <w:tblPr>
        <w:tblW w:w="0" w:type="auto"/>
        <w:tblInd w:w="675" w:type="dxa"/>
        <w:tblLook w:val="04A0" w:firstRow="1" w:lastRow="0" w:firstColumn="1" w:lastColumn="0" w:noHBand="0" w:noVBand="1"/>
      </w:tblPr>
      <w:tblGrid>
        <w:gridCol w:w="4748"/>
        <w:gridCol w:w="3360"/>
      </w:tblGrid>
      <w:tr w:rsidR="00616BA6" w:rsidRPr="006B50EE" w14:paraId="5B6DA78C" w14:textId="77777777" w:rsidTr="006B50EE">
        <w:tc>
          <w:tcPr>
            <w:tcW w:w="4986" w:type="dxa"/>
          </w:tcPr>
          <w:p w14:paraId="1195CFA4" w14:textId="77777777" w:rsidR="00616BA6" w:rsidRPr="006B50EE" w:rsidRDefault="00616BA6" w:rsidP="00AC7FFD">
            <w:pPr>
              <w:spacing w:before="60" w:after="60"/>
              <w:rPr>
                <w:b/>
                <w:szCs w:val="20"/>
              </w:rPr>
            </w:pPr>
            <w:r w:rsidRPr="006B50EE">
              <w:rPr>
                <w:b/>
                <w:szCs w:val="20"/>
              </w:rPr>
              <w:t>Cena za Paušální Služby bez DPH:</w:t>
            </w:r>
          </w:p>
        </w:tc>
        <w:tc>
          <w:tcPr>
            <w:tcW w:w="3480" w:type="dxa"/>
          </w:tcPr>
          <w:p w14:paraId="3B4B8658" w14:textId="50FAF25F" w:rsidR="00616BA6" w:rsidRPr="006B50EE" w:rsidRDefault="00BA24E0" w:rsidP="00AC7FFD">
            <w:pPr>
              <w:spacing w:before="60" w:after="60"/>
              <w:rPr>
                <w:b/>
                <w:szCs w:val="20"/>
              </w:rPr>
            </w:pPr>
            <w:r w:rsidRPr="005D4BF3">
              <w:rPr>
                <w:szCs w:val="20"/>
                <w:shd w:val="clear" w:color="auto" w:fill="FFFF00"/>
              </w:rPr>
              <w:t>[DOPLNÍ DODAVATEL]</w:t>
            </w:r>
          </w:p>
        </w:tc>
      </w:tr>
      <w:tr w:rsidR="00616BA6" w:rsidRPr="006B50EE" w14:paraId="3ED88EA5" w14:textId="77777777" w:rsidTr="006B50EE">
        <w:tc>
          <w:tcPr>
            <w:tcW w:w="4986" w:type="dxa"/>
          </w:tcPr>
          <w:p w14:paraId="18C18DF0" w14:textId="1BEC3A1D" w:rsidR="00616BA6" w:rsidRPr="006B50EE" w:rsidRDefault="00616BA6" w:rsidP="00AC7FFD">
            <w:pPr>
              <w:spacing w:before="60" w:after="60"/>
              <w:rPr>
                <w:b/>
                <w:szCs w:val="20"/>
              </w:rPr>
            </w:pPr>
            <w:r w:rsidRPr="006B50EE">
              <w:rPr>
                <w:b/>
                <w:szCs w:val="20"/>
              </w:rPr>
              <w:t xml:space="preserve">DPH </w:t>
            </w:r>
            <w:r w:rsidR="00773F97">
              <w:rPr>
                <w:b/>
                <w:szCs w:val="20"/>
              </w:rPr>
              <w:t>21</w:t>
            </w:r>
            <w:r w:rsidRPr="006B50EE">
              <w:rPr>
                <w:b/>
                <w:szCs w:val="20"/>
              </w:rPr>
              <w:t xml:space="preserve"> %:</w:t>
            </w:r>
          </w:p>
        </w:tc>
        <w:tc>
          <w:tcPr>
            <w:tcW w:w="3480" w:type="dxa"/>
          </w:tcPr>
          <w:p w14:paraId="546EEF20" w14:textId="23128F05" w:rsidR="00616BA6" w:rsidRPr="006B50EE" w:rsidRDefault="00BA24E0" w:rsidP="00AC7FFD">
            <w:pPr>
              <w:spacing w:before="60" w:after="60"/>
              <w:rPr>
                <w:b/>
                <w:szCs w:val="20"/>
              </w:rPr>
            </w:pPr>
            <w:r w:rsidRPr="005D4BF3">
              <w:rPr>
                <w:szCs w:val="20"/>
                <w:shd w:val="clear" w:color="auto" w:fill="FFFF00"/>
              </w:rPr>
              <w:t>[DOPLNÍ DODAVATEL]</w:t>
            </w:r>
          </w:p>
        </w:tc>
      </w:tr>
      <w:tr w:rsidR="00616BA6" w:rsidRPr="006B50EE" w14:paraId="5CD649F1" w14:textId="77777777" w:rsidTr="006B50EE">
        <w:tc>
          <w:tcPr>
            <w:tcW w:w="4986" w:type="dxa"/>
          </w:tcPr>
          <w:p w14:paraId="14E518A0" w14:textId="77777777" w:rsidR="00616BA6" w:rsidRPr="006B50EE" w:rsidRDefault="00616BA6" w:rsidP="00AC7FFD">
            <w:pPr>
              <w:spacing w:before="60" w:after="60"/>
              <w:rPr>
                <w:b/>
                <w:szCs w:val="20"/>
              </w:rPr>
            </w:pPr>
            <w:r w:rsidRPr="006B50EE">
              <w:rPr>
                <w:b/>
                <w:szCs w:val="20"/>
              </w:rPr>
              <w:t xml:space="preserve">Cena za Paušální Služby včetně DPH: </w:t>
            </w:r>
          </w:p>
        </w:tc>
        <w:tc>
          <w:tcPr>
            <w:tcW w:w="3480" w:type="dxa"/>
          </w:tcPr>
          <w:p w14:paraId="33EE6CF2" w14:textId="5E76C2CB" w:rsidR="00616BA6" w:rsidRPr="006B50EE" w:rsidRDefault="00BA24E0" w:rsidP="00AC7FFD">
            <w:pPr>
              <w:spacing w:before="60" w:after="60"/>
              <w:rPr>
                <w:sz w:val="18"/>
                <w:szCs w:val="20"/>
              </w:rPr>
            </w:pPr>
            <w:r w:rsidRPr="005D4BF3">
              <w:rPr>
                <w:szCs w:val="20"/>
                <w:shd w:val="clear" w:color="auto" w:fill="FFFF00"/>
              </w:rPr>
              <w:t>[DOPLNÍ DODAVATEL]</w:t>
            </w:r>
          </w:p>
        </w:tc>
      </w:tr>
    </w:tbl>
    <w:p w14:paraId="041B052F" w14:textId="21F84BFD" w:rsidR="004B4347" w:rsidRPr="00990054" w:rsidRDefault="004B4347" w:rsidP="003F6636">
      <w:pPr>
        <w:pStyle w:val="Odstavecseseznamem"/>
        <w:widowControl w:val="0"/>
        <w:overflowPunct w:val="0"/>
        <w:autoSpaceDE w:val="0"/>
        <w:autoSpaceDN w:val="0"/>
        <w:adjustRightInd w:val="0"/>
        <w:ind w:left="567"/>
        <w:jc w:val="both"/>
      </w:pPr>
      <w:r w:rsidRPr="00990054">
        <w:t>Paušální cena tvoří konečnou odměnu Poskytovatele za poskytování Paušálních služeb.</w:t>
      </w:r>
    </w:p>
    <w:p w14:paraId="1BA28F54" w14:textId="2433D228"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bookmarkStart w:id="17" w:name="_Hlk102215228"/>
      <w:r w:rsidRPr="00F65600">
        <w:rPr>
          <w:rFonts w:cstheme="minorHAnsi"/>
          <w:szCs w:val="24"/>
        </w:rPr>
        <w:t>Cenové položky za Služby poskytované mimo paušál</w:t>
      </w:r>
      <w:r w:rsidR="004E3FB0">
        <w:rPr>
          <w:rFonts w:cstheme="minorHAnsi"/>
          <w:szCs w:val="24"/>
        </w:rPr>
        <w:t xml:space="preserve"> </w:t>
      </w:r>
      <w:r w:rsidRPr="00F65600">
        <w:rPr>
          <w:rFonts w:cstheme="minorHAnsi"/>
          <w:szCs w:val="24"/>
        </w:rPr>
        <w:t>(dále jen „</w:t>
      </w:r>
      <w:r w:rsidRPr="00F65600">
        <w:rPr>
          <w:rFonts w:cstheme="minorHAnsi"/>
          <w:b/>
          <w:szCs w:val="24"/>
        </w:rPr>
        <w:t>Cena za služby mimo paušál</w:t>
      </w:r>
      <w:r w:rsidRPr="00F65600">
        <w:rPr>
          <w:rFonts w:cstheme="minorHAnsi"/>
          <w:szCs w:val="24"/>
        </w:rPr>
        <w:t>“) se sjednávají v následujících výších:</w:t>
      </w:r>
    </w:p>
    <w:tbl>
      <w:tblPr>
        <w:tblW w:w="8897" w:type="dxa"/>
        <w:tblInd w:w="709" w:type="dxa"/>
        <w:tblLook w:val="04A0" w:firstRow="1" w:lastRow="0" w:firstColumn="1" w:lastColumn="0" w:noHBand="0" w:noVBand="1"/>
      </w:tblPr>
      <w:tblGrid>
        <w:gridCol w:w="4928"/>
        <w:gridCol w:w="3969"/>
      </w:tblGrid>
      <w:tr w:rsidR="008012C1" w:rsidRPr="006B50EE" w14:paraId="6117863B" w14:textId="77777777" w:rsidTr="00031251">
        <w:tc>
          <w:tcPr>
            <w:tcW w:w="8897" w:type="dxa"/>
            <w:gridSpan w:val="2"/>
          </w:tcPr>
          <w:p w14:paraId="3F775C2A" w14:textId="61C0463E" w:rsidR="008012C1" w:rsidRPr="00BA24E0" w:rsidRDefault="008012C1" w:rsidP="008012C1">
            <w:pPr>
              <w:pStyle w:val="Zkladntext3"/>
              <w:spacing w:before="60" w:after="60"/>
              <w:rPr>
                <w:b/>
                <w:sz w:val="20"/>
                <w:szCs w:val="20"/>
              </w:rPr>
            </w:pPr>
            <w:r>
              <w:rPr>
                <w:b/>
                <w:sz w:val="20"/>
              </w:rPr>
              <w:t>Sazba výkonů nad rámec podpory</w:t>
            </w:r>
          </w:p>
        </w:tc>
      </w:tr>
      <w:tr w:rsidR="000C5684" w:rsidRPr="008012C1" w14:paraId="3F06F0AE" w14:textId="77777777" w:rsidTr="006B50EE">
        <w:tc>
          <w:tcPr>
            <w:tcW w:w="4928" w:type="dxa"/>
          </w:tcPr>
          <w:p w14:paraId="5A05F1B3" w14:textId="5F95FF53" w:rsidR="000C5684" w:rsidRPr="008012C1" w:rsidRDefault="000C5684" w:rsidP="008012C1">
            <w:pPr>
              <w:pStyle w:val="Zkladntext3"/>
              <w:spacing w:before="60" w:after="60"/>
              <w:rPr>
                <w:bCs/>
                <w:sz w:val="20"/>
                <w:szCs w:val="20"/>
              </w:rPr>
            </w:pPr>
            <w:r w:rsidRPr="008012C1">
              <w:rPr>
                <w:bCs/>
                <w:sz w:val="20"/>
              </w:rPr>
              <w:t>Cena za 1 hodinu práce bez DPH:</w:t>
            </w:r>
          </w:p>
        </w:tc>
        <w:tc>
          <w:tcPr>
            <w:tcW w:w="3969" w:type="dxa"/>
          </w:tcPr>
          <w:p w14:paraId="3116494E" w14:textId="3B6C04F5"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74EF2CF3" w14:textId="77777777" w:rsidTr="006B50EE">
        <w:tc>
          <w:tcPr>
            <w:tcW w:w="4928" w:type="dxa"/>
          </w:tcPr>
          <w:p w14:paraId="084C17A9" w14:textId="7F3D6696" w:rsidR="000C5684" w:rsidRPr="008012C1" w:rsidRDefault="000C5684" w:rsidP="008012C1">
            <w:pPr>
              <w:pStyle w:val="Zkladntext3"/>
              <w:spacing w:before="60" w:after="60"/>
              <w:rPr>
                <w:bCs/>
                <w:sz w:val="20"/>
                <w:szCs w:val="20"/>
              </w:rPr>
            </w:pPr>
            <w:r w:rsidRPr="008012C1">
              <w:rPr>
                <w:bCs/>
                <w:sz w:val="20"/>
              </w:rPr>
              <w:t>DPH 21 %:</w:t>
            </w:r>
          </w:p>
        </w:tc>
        <w:tc>
          <w:tcPr>
            <w:tcW w:w="3969" w:type="dxa"/>
          </w:tcPr>
          <w:p w14:paraId="6A3456B4" w14:textId="1E25879E"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203B94C7" w14:textId="77777777" w:rsidTr="006B50EE">
        <w:tc>
          <w:tcPr>
            <w:tcW w:w="4928" w:type="dxa"/>
          </w:tcPr>
          <w:p w14:paraId="169C6642" w14:textId="7ECF33DC" w:rsidR="000C5684" w:rsidRPr="008012C1" w:rsidRDefault="000C5684" w:rsidP="008012C1">
            <w:pPr>
              <w:pStyle w:val="Zkladntext3"/>
              <w:spacing w:before="60" w:after="60"/>
              <w:rPr>
                <w:bCs/>
                <w:sz w:val="20"/>
                <w:szCs w:val="20"/>
              </w:rPr>
            </w:pPr>
            <w:r w:rsidRPr="008012C1">
              <w:rPr>
                <w:bCs/>
                <w:sz w:val="20"/>
              </w:rPr>
              <w:t>Cena za 1 hodinu včetně DPH:</w:t>
            </w:r>
          </w:p>
        </w:tc>
        <w:tc>
          <w:tcPr>
            <w:tcW w:w="3969" w:type="dxa"/>
          </w:tcPr>
          <w:p w14:paraId="090BAEBF" w14:textId="781792EA"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8012C1" w:rsidRPr="006B50EE" w14:paraId="0E098C59" w14:textId="77777777" w:rsidTr="00B955C6">
        <w:tc>
          <w:tcPr>
            <w:tcW w:w="8897" w:type="dxa"/>
            <w:gridSpan w:val="2"/>
          </w:tcPr>
          <w:p w14:paraId="42428C34" w14:textId="42CAE219" w:rsidR="008012C1" w:rsidRPr="00A743C5" w:rsidRDefault="008012C1" w:rsidP="008012C1">
            <w:pPr>
              <w:pStyle w:val="Zkladntext3"/>
              <w:spacing w:before="60" w:after="60"/>
              <w:rPr>
                <w:sz w:val="20"/>
                <w:szCs w:val="20"/>
                <w:shd w:val="clear" w:color="auto" w:fill="FFFF00"/>
              </w:rPr>
            </w:pPr>
            <w:r w:rsidRPr="00A743C5">
              <w:rPr>
                <w:b/>
                <w:sz w:val="20"/>
              </w:rPr>
              <w:t>Pravidelné proškolování nových zaměstnanců</w:t>
            </w:r>
          </w:p>
        </w:tc>
      </w:tr>
      <w:tr w:rsidR="008012C1" w:rsidRPr="008012C1" w14:paraId="664466AE" w14:textId="77777777" w:rsidTr="008012C1">
        <w:tc>
          <w:tcPr>
            <w:tcW w:w="4928" w:type="dxa"/>
          </w:tcPr>
          <w:p w14:paraId="1F59E390" w14:textId="77777777" w:rsidR="008012C1" w:rsidRPr="008012C1" w:rsidRDefault="008012C1" w:rsidP="008012C1">
            <w:pPr>
              <w:pStyle w:val="Zkladntext3"/>
              <w:spacing w:before="60" w:after="60"/>
              <w:rPr>
                <w:bCs/>
                <w:sz w:val="20"/>
              </w:rPr>
            </w:pPr>
            <w:r w:rsidRPr="008012C1">
              <w:rPr>
                <w:bCs/>
                <w:sz w:val="20"/>
              </w:rPr>
              <w:t>Cena za 1 hodinu práce bez DPH:</w:t>
            </w:r>
          </w:p>
        </w:tc>
        <w:tc>
          <w:tcPr>
            <w:tcW w:w="3969" w:type="dxa"/>
          </w:tcPr>
          <w:p w14:paraId="567BCBC0" w14:textId="77777777" w:rsidR="008012C1" w:rsidRPr="008012C1" w:rsidRDefault="008012C1" w:rsidP="008012C1">
            <w:pPr>
              <w:pStyle w:val="Zkladntext3"/>
              <w:spacing w:before="60" w:after="60"/>
              <w:rPr>
                <w:bCs/>
                <w:sz w:val="20"/>
                <w:szCs w:val="20"/>
                <w:shd w:val="clear" w:color="auto" w:fill="FFFF00"/>
              </w:rPr>
            </w:pPr>
            <w:r w:rsidRPr="008012C1">
              <w:rPr>
                <w:bCs/>
                <w:sz w:val="20"/>
                <w:szCs w:val="20"/>
                <w:shd w:val="clear" w:color="auto" w:fill="FFFF00"/>
              </w:rPr>
              <w:t>[DOPLNÍ DODAVATEL]</w:t>
            </w:r>
          </w:p>
        </w:tc>
      </w:tr>
      <w:tr w:rsidR="008012C1" w:rsidRPr="008012C1" w14:paraId="2E0FE273" w14:textId="77777777" w:rsidTr="008012C1">
        <w:tc>
          <w:tcPr>
            <w:tcW w:w="4928" w:type="dxa"/>
          </w:tcPr>
          <w:p w14:paraId="69240A8F" w14:textId="77777777" w:rsidR="008012C1" w:rsidRPr="008012C1" w:rsidRDefault="008012C1" w:rsidP="008012C1">
            <w:pPr>
              <w:pStyle w:val="Zkladntext3"/>
              <w:spacing w:before="60" w:after="60"/>
              <w:rPr>
                <w:bCs/>
                <w:sz w:val="20"/>
              </w:rPr>
            </w:pPr>
            <w:r w:rsidRPr="008012C1">
              <w:rPr>
                <w:bCs/>
                <w:sz w:val="20"/>
              </w:rPr>
              <w:t>DPH 21 %:</w:t>
            </w:r>
          </w:p>
        </w:tc>
        <w:tc>
          <w:tcPr>
            <w:tcW w:w="3969" w:type="dxa"/>
          </w:tcPr>
          <w:p w14:paraId="26B5F8A0" w14:textId="77777777" w:rsidR="008012C1" w:rsidRPr="008012C1" w:rsidRDefault="008012C1" w:rsidP="008012C1">
            <w:pPr>
              <w:pStyle w:val="Zkladntext3"/>
              <w:spacing w:before="60" w:after="60"/>
              <w:rPr>
                <w:bCs/>
                <w:sz w:val="20"/>
                <w:szCs w:val="20"/>
                <w:shd w:val="clear" w:color="auto" w:fill="FFFF00"/>
              </w:rPr>
            </w:pPr>
            <w:r w:rsidRPr="008012C1">
              <w:rPr>
                <w:bCs/>
                <w:sz w:val="20"/>
                <w:szCs w:val="20"/>
                <w:shd w:val="clear" w:color="auto" w:fill="FFFF00"/>
              </w:rPr>
              <w:t>[DOPLNÍ DODAVATEL]</w:t>
            </w:r>
          </w:p>
        </w:tc>
      </w:tr>
      <w:tr w:rsidR="008012C1" w:rsidRPr="008012C1" w14:paraId="1A8F05AD" w14:textId="77777777" w:rsidTr="008012C1">
        <w:tc>
          <w:tcPr>
            <w:tcW w:w="4928" w:type="dxa"/>
          </w:tcPr>
          <w:p w14:paraId="326F24D4" w14:textId="77777777" w:rsidR="008012C1" w:rsidRPr="008012C1" w:rsidRDefault="008012C1" w:rsidP="008012C1">
            <w:pPr>
              <w:pStyle w:val="Zkladntext3"/>
              <w:spacing w:before="60" w:after="60"/>
              <w:rPr>
                <w:bCs/>
                <w:sz w:val="20"/>
              </w:rPr>
            </w:pPr>
            <w:r w:rsidRPr="008012C1">
              <w:rPr>
                <w:bCs/>
                <w:sz w:val="20"/>
              </w:rPr>
              <w:t>Cena za 1 hodinu včetně DPH:</w:t>
            </w:r>
          </w:p>
        </w:tc>
        <w:tc>
          <w:tcPr>
            <w:tcW w:w="3969" w:type="dxa"/>
          </w:tcPr>
          <w:p w14:paraId="6CE4A4B1" w14:textId="77777777" w:rsidR="008012C1" w:rsidRPr="008012C1" w:rsidRDefault="008012C1" w:rsidP="008012C1">
            <w:pPr>
              <w:pStyle w:val="Zkladntext3"/>
              <w:spacing w:before="60" w:after="60"/>
              <w:rPr>
                <w:bCs/>
                <w:sz w:val="20"/>
                <w:szCs w:val="20"/>
                <w:shd w:val="clear" w:color="auto" w:fill="FFFF00"/>
              </w:rPr>
            </w:pPr>
            <w:r w:rsidRPr="008012C1">
              <w:rPr>
                <w:bCs/>
                <w:sz w:val="20"/>
                <w:szCs w:val="20"/>
                <w:shd w:val="clear" w:color="auto" w:fill="FFFF00"/>
              </w:rPr>
              <w:t>[DOPLNÍ DODAVATEL]</w:t>
            </w:r>
          </w:p>
        </w:tc>
      </w:tr>
      <w:tr w:rsidR="008012C1" w:rsidRPr="006B50EE" w14:paraId="1B5C0526" w14:textId="77777777" w:rsidTr="003241F1">
        <w:tc>
          <w:tcPr>
            <w:tcW w:w="8897" w:type="dxa"/>
            <w:gridSpan w:val="2"/>
          </w:tcPr>
          <w:p w14:paraId="14083EC0" w14:textId="6C556D6A" w:rsidR="008012C1" w:rsidRPr="008012C1" w:rsidRDefault="008012C1" w:rsidP="008012C1">
            <w:pPr>
              <w:pStyle w:val="Zkladntext3"/>
              <w:spacing w:before="60" w:after="60"/>
              <w:rPr>
                <w:sz w:val="20"/>
                <w:szCs w:val="20"/>
                <w:shd w:val="clear" w:color="auto" w:fill="FFFF00"/>
              </w:rPr>
            </w:pPr>
            <w:r w:rsidRPr="00A743C5">
              <w:rPr>
                <w:b/>
                <w:sz w:val="20"/>
              </w:rPr>
              <w:t>Pravidelné proškolování zaměstnanců na změny a aktualizace</w:t>
            </w:r>
          </w:p>
        </w:tc>
      </w:tr>
      <w:tr w:rsidR="008012C1" w:rsidRPr="008012C1" w14:paraId="57B947C0" w14:textId="77777777" w:rsidTr="008012C1">
        <w:tc>
          <w:tcPr>
            <w:tcW w:w="4928" w:type="dxa"/>
          </w:tcPr>
          <w:p w14:paraId="343E3B87" w14:textId="77777777" w:rsidR="008012C1" w:rsidRPr="008012C1" w:rsidRDefault="008012C1" w:rsidP="008012C1">
            <w:pPr>
              <w:pStyle w:val="Zkladntext3"/>
              <w:spacing w:before="60" w:after="60"/>
              <w:rPr>
                <w:bCs/>
                <w:sz w:val="20"/>
              </w:rPr>
            </w:pPr>
            <w:r w:rsidRPr="008012C1">
              <w:rPr>
                <w:bCs/>
                <w:sz w:val="20"/>
              </w:rPr>
              <w:t>Cena za 1 hodinu práce bez DPH:</w:t>
            </w:r>
          </w:p>
        </w:tc>
        <w:tc>
          <w:tcPr>
            <w:tcW w:w="3969" w:type="dxa"/>
          </w:tcPr>
          <w:p w14:paraId="527E70C6" w14:textId="77777777" w:rsidR="008012C1" w:rsidRPr="008012C1" w:rsidRDefault="008012C1" w:rsidP="008012C1">
            <w:pPr>
              <w:pStyle w:val="Zkladntext3"/>
              <w:spacing w:before="60" w:after="60"/>
              <w:rPr>
                <w:bCs/>
                <w:sz w:val="20"/>
                <w:szCs w:val="20"/>
                <w:shd w:val="clear" w:color="auto" w:fill="FFFF00"/>
              </w:rPr>
            </w:pPr>
            <w:r w:rsidRPr="008012C1">
              <w:rPr>
                <w:bCs/>
                <w:sz w:val="20"/>
                <w:szCs w:val="20"/>
                <w:shd w:val="clear" w:color="auto" w:fill="FFFF00"/>
              </w:rPr>
              <w:t>[DOPLNÍ DODAVATEL]</w:t>
            </w:r>
          </w:p>
        </w:tc>
      </w:tr>
      <w:tr w:rsidR="008012C1" w:rsidRPr="008012C1" w14:paraId="63B7612F" w14:textId="77777777" w:rsidTr="008012C1">
        <w:tc>
          <w:tcPr>
            <w:tcW w:w="4928" w:type="dxa"/>
          </w:tcPr>
          <w:p w14:paraId="7A027932" w14:textId="77777777" w:rsidR="008012C1" w:rsidRPr="008012C1" w:rsidRDefault="008012C1" w:rsidP="008012C1">
            <w:pPr>
              <w:pStyle w:val="Zkladntext3"/>
              <w:spacing w:before="60" w:after="60"/>
              <w:rPr>
                <w:bCs/>
                <w:sz w:val="20"/>
              </w:rPr>
            </w:pPr>
            <w:r w:rsidRPr="008012C1">
              <w:rPr>
                <w:bCs/>
                <w:sz w:val="20"/>
              </w:rPr>
              <w:t>DPH 21 %:</w:t>
            </w:r>
          </w:p>
        </w:tc>
        <w:tc>
          <w:tcPr>
            <w:tcW w:w="3969" w:type="dxa"/>
          </w:tcPr>
          <w:p w14:paraId="4BF07B4F" w14:textId="77777777" w:rsidR="008012C1" w:rsidRPr="008012C1" w:rsidRDefault="008012C1" w:rsidP="008012C1">
            <w:pPr>
              <w:pStyle w:val="Zkladntext3"/>
              <w:spacing w:before="60" w:after="60"/>
              <w:rPr>
                <w:bCs/>
                <w:sz w:val="20"/>
                <w:szCs w:val="20"/>
                <w:shd w:val="clear" w:color="auto" w:fill="FFFF00"/>
              </w:rPr>
            </w:pPr>
            <w:r w:rsidRPr="008012C1">
              <w:rPr>
                <w:bCs/>
                <w:sz w:val="20"/>
                <w:szCs w:val="20"/>
                <w:shd w:val="clear" w:color="auto" w:fill="FFFF00"/>
              </w:rPr>
              <w:t>[DOPLNÍ DODAVATEL]</w:t>
            </w:r>
          </w:p>
        </w:tc>
      </w:tr>
      <w:tr w:rsidR="008012C1" w:rsidRPr="008012C1" w14:paraId="0AB2CDC3" w14:textId="77777777" w:rsidTr="008012C1">
        <w:tc>
          <w:tcPr>
            <w:tcW w:w="4928" w:type="dxa"/>
          </w:tcPr>
          <w:p w14:paraId="0D183FF7" w14:textId="77777777" w:rsidR="008012C1" w:rsidRPr="008012C1" w:rsidRDefault="008012C1" w:rsidP="008012C1">
            <w:pPr>
              <w:pStyle w:val="Zkladntext3"/>
              <w:spacing w:before="60" w:after="60"/>
              <w:rPr>
                <w:bCs/>
                <w:sz w:val="20"/>
              </w:rPr>
            </w:pPr>
            <w:r w:rsidRPr="008012C1">
              <w:rPr>
                <w:bCs/>
                <w:sz w:val="20"/>
              </w:rPr>
              <w:t>Cena za 1 hodinu včetně DPH:</w:t>
            </w:r>
          </w:p>
        </w:tc>
        <w:tc>
          <w:tcPr>
            <w:tcW w:w="3969" w:type="dxa"/>
          </w:tcPr>
          <w:p w14:paraId="765A8BD1" w14:textId="77777777" w:rsidR="008012C1" w:rsidRPr="008012C1" w:rsidRDefault="008012C1" w:rsidP="008012C1">
            <w:pPr>
              <w:pStyle w:val="Zkladntext3"/>
              <w:spacing w:before="60" w:after="60"/>
              <w:rPr>
                <w:bCs/>
                <w:sz w:val="20"/>
                <w:szCs w:val="20"/>
                <w:shd w:val="clear" w:color="auto" w:fill="FFFF00"/>
              </w:rPr>
            </w:pPr>
            <w:r w:rsidRPr="008012C1">
              <w:rPr>
                <w:bCs/>
                <w:sz w:val="20"/>
                <w:szCs w:val="20"/>
                <w:shd w:val="clear" w:color="auto" w:fill="FFFF00"/>
              </w:rPr>
              <w:t>[DOPLNÍ DODAVATEL]</w:t>
            </w:r>
          </w:p>
        </w:tc>
      </w:tr>
    </w:tbl>
    <w:p w14:paraId="6837A475" w14:textId="461FA6B0" w:rsidR="004E3FB0" w:rsidRDefault="004E3FB0" w:rsidP="003F6636">
      <w:pPr>
        <w:pStyle w:val="Odstavecseseznamem"/>
        <w:widowControl w:val="0"/>
        <w:overflowPunct w:val="0"/>
        <w:autoSpaceDE w:val="0"/>
        <w:autoSpaceDN w:val="0"/>
        <w:adjustRightInd w:val="0"/>
        <w:ind w:left="567"/>
        <w:jc w:val="both"/>
        <w:rPr>
          <w:rFonts w:cstheme="minorHAnsi"/>
          <w:szCs w:val="24"/>
        </w:rPr>
      </w:pPr>
      <w:r w:rsidRPr="00652F14">
        <w:rPr>
          <w:rFonts w:cstheme="minorHAnsi"/>
          <w:szCs w:val="24"/>
        </w:rPr>
        <w:lastRenderedPageBreak/>
        <w:t>Objednatel je oprávněn tyto služby po dobu trvání této Smlouvy</w:t>
      </w:r>
      <w:r w:rsidR="00410C60">
        <w:rPr>
          <w:rFonts w:cstheme="minorHAnsi"/>
          <w:szCs w:val="24"/>
        </w:rPr>
        <w:t xml:space="preserve"> </w:t>
      </w:r>
      <w:r w:rsidR="00410C60" w:rsidRPr="00652F14">
        <w:rPr>
          <w:rFonts w:cstheme="minorHAnsi"/>
          <w:szCs w:val="24"/>
        </w:rPr>
        <w:t>nečerpat</w:t>
      </w:r>
      <w:r w:rsidRPr="00652F14">
        <w:rPr>
          <w:rFonts w:cstheme="minorHAnsi"/>
          <w:szCs w:val="24"/>
        </w:rPr>
        <w:t>.</w:t>
      </w:r>
      <w:bookmarkEnd w:id="17"/>
    </w:p>
    <w:p w14:paraId="2BC38CE8" w14:textId="26F5F062" w:rsidR="00F75D0F" w:rsidRDefault="00F75D0F" w:rsidP="003F6636">
      <w:pPr>
        <w:pStyle w:val="Odstavecseseznamem"/>
        <w:widowControl w:val="0"/>
        <w:overflowPunct w:val="0"/>
        <w:autoSpaceDE w:val="0"/>
        <w:autoSpaceDN w:val="0"/>
        <w:adjustRightInd w:val="0"/>
        <w:ind w:left="567"/>
        <w:jc w:val="both"/>
        <w:rPr>
          <w:bCs/>
        </w:rPr>
      </w:pPr>
      <w:r>
        <w:rPr>
          <w:rFonts w:cstheme="minorHAnsi"/>
          <w:bCs/>
          <w:szCs w:val="24"/>
        </w:rPr>
        <w:t>C</w:t>
      </w:r>
      <w:r w:rsidRPr="00F75D0F">
        <w:rPr>
          <w:bCs/>
        </w:rPr>
        <w:t xml:space="preserve">elková cena </w:t>
      </w:r>
      <w:r>
        <w:rPr>
          <w:bCs/>
        </w:rPr>
        <w:t xml:space="preserve">za Služby mimo paušál </w:t>
      </w:r>
      <w:r w:rsidRPr="00F75D0F">
        <w:rPr>
          <w:bCs/>
        </w:rPr>
        <w:t>proveden</w:t>
      </w:r>
      <w:r>
        <w:rPr>
          <w:bCs/>
        </w:rPr>
        <w:t>é</w:t>
      </w:r>
      <w:r w:rsidRPr="00F75D0F">
        <w:rPr>
          <w:bCs/>
        </w:rPr>
        <w:t xml:space="preserve"> na základě této Smlouvy </w:t>
      </w:r>
      <w:r>
        <w:rPr>
          <w:bCs/>
        </w:rPr>
        <w:t xml:space="preserve">a Smlouvy o dílo na dodávku </w:t>
      </w:r>
      <w:r w:rsidRPr="00073E31">
        <w:rPr>
          <w:rFonts w:cstheme="minorHAnsi"/>
          <w:szCs w:val="24"/>
        </w:rPr>
        <w:t xml:space="preserve">Centrálního systému elektronické spisové služby </w:t>
      </w:r>
      <w:r>
        <w:rPr>
          <w:bCs/>
        </w:rPr>
        <w:t xml:space="preserve">uzavřené mezi Objednatelem a Poskytovatelem </w:t>
      </w:r>
      <w:r w:rsidRPr="00F75D0F">
        <w:rPr>
          <w:bCs/>
        </w:rPr>
        <w:t xml:space="preserve">nepřesáhne částku 500 000 Kč bez DPH. </w:t>
      </w:r>
    </w:p>
    <w:p w14:paraId="59E99DD2" w14:textId="0E35A122"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Ceny za Služby (</w:t>
      </w:r>
      <w:r w:rsidR="006D2C6B">
        <w:rPr>
          <w:rFonts w:cstheme="minorHAnsi"/>
          <w:szCs w:val="24"/>
        </w:rPr>
        <w:t xml:space="preserve">cena za </w:t>
      </w:r>
      <w:r w:rsidRPr="00F65600">
        <w:rPr>
          <w:rFonts w:cstheme="minorHAnsi"/>
          <w:szCs w:val="24"/>
        </w:rPr>
        <w:t xml:space="preserve">Paušální </w:t>
      </w:r>
      <w:r w:rsidR="006D2C6B">
        <w:rPr>
          <w:rFonts w:cstheme="minorHAnsi"/>
          <w:szCs w:val="24"/>
        </w:rPr>
        <w:t xml:space="preserve">Služby </w:t>
      </w:r>
      <w:r w:rsidRPr="00F65600">
        <w:rPr>
          <w:rFonts w:cstheme="minorHAnsi"/>
          <w:szCs w:val="24"/>
        </w:rPr>
        <w:t>i Cena za služby mimo paušál) dohodnuté v této Smlouvě</w:t>
      </w:r>
      <w:r w:rsidR="0022442D">
        <w:rPr>
          <w:rFonts w:cstheme="minorHAnsi"/>
          <w:szCs w:val="24"/>
        </w:rPr>
        <w:t xml:space="preserve"> jsou ujednány jako pevné a nejvýše přípustné, s výjimkami vyplývajícími z této Smlouvy, a</w:t>
      </w:r>
      <w:r w:rsidRPr="00F65600">
        <w:rPr>
          <w:rFonts w:cstheme="minorHAnsi"/>
          <w:szCs w:val="24"/>
        </w:rPr>
        <w:t xml:space="preserve"> zahrnují veškeré náklady, které Poskytovateli vzniknou v souvislosti s poskytováním Služeb, vyjma:</w:t>
      </w:r>
    </w:p>
    <w:p w14:paraId="72585CA0" w14:textId="77777777" w:rsidR="004B4347" w:rsidRPr="00F65600" w:rsidRDefault="004B4347" w:rsidP="003F6636">
      <w:pPr>
        <w:pStyle w:val="Odstavecseseznamem"/>
        <w:widowControl w:val="0"/>
        <w:numPr>
          <w:ilvl w:val="0"/>
          <w:numId w:val="10"/>
        </w:numPr>
        <w:overflowPunct w:val="0"/>
        <w:autoSpaceDE w:val="0"/>
        <w:autoSpaceDN w:val="0"/>
        <w:adjustRightInd w:val="0"/>
        <w:ind w:left="992" w:hanging="425"/>
        <w:jc w:val="both"/>
        <w:rPr>
          <w:rFonts w:cstheme="minorHAnsi"/>
          <w:szCs w:val="24"/>
        </w:rPr>
      </w:pPr>
      <w:r w:rsidRPr="00F65600">
        <w:rPr>
          <w:rFonts w:cstheme="minorHAnsi"/>
          <w:szCs w:val="24"/>
        </w:rPr>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F65600">
        <w:rPr>
          <w:rFonts w:cstheme="minorHAnsi"/>
          <w:szCs w:val="24"/>
        </w:rPr>
        <w:t>.</w:t>
      </w:r>
    </w:p>
    <w:p w14:paraId="42E65013" w14:textId="77777777" w:rsidR="004B4347" w:rsidRDefault="004B4347" w:rsidP="003F6636">
      <w:pPr>
        <w:widowControl w:val="0"/>
        <w:overflowPunct w:val="0"/>
        <w:autoSpaceDE w:val="0"/>
        <w:autoSpaceDN w:val="0"/>
        <w:adjustRightInd w:val="0"/>
        <w:ind w:left="567"/>
        <w:jc w:val="both"/>
        <w:rPr>
          <w:rFonts w:cstheme="minorHAnsi"/>
          <w:szCs w:val="24"/>
        </w:rPr>
      </w:pPr>
      <w:r w:rsidRPr="00F65600">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5D0D36D2" w14:textId="5448E47E" w:rsidR="00804C0B" w:rsidRPr="00A743C5" w:rsidRDefault="00804C0B" w:rsidP="00804C0B">
      <w:pPr>
        <w:pStyle w:val="Odstavecseseznamem"/>
        <w:widowControl w:val="0"/>
        <w:numPr>
          <w:ilvl w:val="1"/>
          <w:numId w:val="30"/>
        </w:numPr>
        <w:overflowPunct w:val="0"/>
        <w:autoSpaceDE w:val="0"/>
        <w:autoSpaceDN w:val="0"/>
        <w:adjustRightInd w:val="0"/>
        <w:ind w:left="567" w:hanging="567"/>
        <w:jc w:val="both"/>
        <w:rPr>
          <w:kern w:val="1"/>
        </w:rPr>
      </w:pPr>
      <w:r w:rsidRPr="00A743C5">
        <w:rPr>
          <w:kern w:val="1"/>
        </w:rPr>
        <w:t>Změna ceny je přípustná pouze p</w:t>
      </w:r>
      <w:r w:rsidRPr="00A743C5">
        <w:rPr>
          <w:rFonts w:cs="Arial"/>
          <w:bCs/>
          <w:szCs w:val="20"/>
        </w:rPr>
        <w:t>ři překročení</w:t>
      </w:r>
      <w:r w:rsidRPr="00A743C5">
        <w:rPr>
          <w:rFonts w:cs="Arial"/>
          <w:szCs w:val="20"/>
        </w:rPr>
        <w:t xml:space="preserve"> míry inflace, přesněji pokud </w:t>
      </w:r>
      <w:r w:rsidRPr="00A743C5">
        <w:rPr>
          <w:kern w:val="1"/>
        </w:rPr>
        <w:t xml:space="preserve">procentuální hodnota změny meziročního indexu vývoje cen za předchozí kalendářní rok publikovaná Českým statistickým úřadem, bude činit 3 % a více. V takovém případě bude </w:t>
      </w:r>
      <w:r w:rsidR="00C53292">
        <w:rPr>
          <w:kern w:val="1"/>
        </w:rPr>
        <w:t>P</w:t>
      </w:r>
      <w:r w:rsidRPr="00A743C5">
        <w:rPr>
          <w:kern w:val="1"/>
        </w:rPr>
        <w:t>oskytovatel oprávněn sjednanou cenu jednostranně změnit, a to v rozsahu maximálně odpovídajícím procentuálnímu meziročnímu růstu indexu cen.</w:t>
      </w:r>
    </w:p>
    <w:p w14:paraId="73CF31B9" w14:textId="71896351" w:rsidR="00804C0B" w:rsidRPr="00A743C5" w:rsidRDefault="00804C0B" w:rsidP="00804C0B">
      <w:pPr>
        <w:pStyle w:val="Odstavecseseznamem"/>
        <w:widowControl w:val="0"/>
        <w:overflowPunct w:val="0"/>
        <w:autoSpaceDE w:val="0"/>
        <w:autoSpaceDN w:val="0"/>
        <w:adjustRightInd w:val="0"/>
        <w:ind w:left="567"/>
        <w:jc w:val="both"/>
        <w:rPr>
          <w:kern w:val="1"/>
        </w:rPr>
      </w:pPr>
      <w:r w:rsidRPr="00A743C5">
        <w:rPr>
          <w:rFonts w:cs="Arial"/>
          <w:bCs/>
          <w:szCs w:val="20"/>
        </w:rPr>
        <w:t xml:space="preserve">Poskytovatel je oprávněn zvýšit cenu podle tohoto odstavce pouze jednou ročně s účinností od 1. března příslušného roku. O provedené úpravě sjednané ceny je </w:t>
      </w:r>
      <w:r w:rsidR="00C53292">
        <w:rPr>
          <w:rFonts w:cs="Arial"/>
          <w:bCs/>
          <w:szCs w:val="20"/>
        </w:rPr>
        <w:t>P</w:t>
      </w:r>
      <w:r w:rsidRPr="00A743C5">
        <w:rPr>
          <w:rFonts w:cs="Arial"/>
          <w:bCs/>
          <w:szCs w:val="20"/>
        </w:rPr>
        <w:t xml:space="preserve">oskytovatel povinen </w:t>
      </w:r>
      <w:r w:rsidR="00C53292">
        <w:rPr>
          <w:rFonts w:cs="Arial"/>
          <w:bCs/>
          <w:szCs w:val="20"/>
        </w:rPr>
        <w:t>O</w:t>
      </w:r>
      <w:r w:rsidRPr="00A743C5">
        <w:rPr>
          <w:rFonts w:cs="Arial"/>
          <w:bCs/>
          <w:szCs w:val="20"/>
        </w:rPr>
        <w:t>bjednatele písemně informovat, a to nejpozději do konce měsíce února příslušného kalendářního roku. Oznámení musí obsahovat rozdíl cen indexu, zvýšenou cenu a</w:t>
      </w:r>
      <w:r w:rsidR="005759B3" w:rsidRPr="00A743C5">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14:paraId="5EE99D42" w14:textId="6D0AA1B8" w:rsidR="00804C0B" w:rsidRDefault="00804C0B" w:rsidP="00804C0B">
      <w:pPr>
        <w:pStyle w:val="Odstavecseseznamem"/>
        <w:widowControl w:val="0"/>
        <w:overflowPunct w:val="0"/>
        <w:autoSpaceDE w:val="0"/>
        <w:autoSpaceDN w:val="0"/>
        <w:adjustRightInd w:val="0"/>
        <w:ind w:left="567"/>
        <w:jc w:val="both"/>
        <w:rPr>
          <w:rFonts w:cstheme="minorHAnsi"/>
          <w:szCs w:val="24"/>
        </w:rPr>
      </w:pPr>
      <w:r w:rsidRPr="00A743C5">
        <w:rPr>
          <w:rFonts w:cs="Arial"/>
          <w:bCs/>
          <w:szCs w:val="20"/>
        </w:rPr>
        <w:t xml:space="preserve">Poskytovatel je povinen provést jednostrannou změnu sjednané ceny rovněž v případě, kdy index cen nabude záporných hodnot (deflace) o 3 % a výše – v takovém případě bude </w:t>
      </w:r>
      <w:r w:rsidR="00C53292">
        <w:rPr>
          <w:rFonts w:cs="Arial"/>
          <w:bCs/>
          <w:szCs w:val="20"/>
        </w:rPr>
        <w:t>P</w:t>
      </w:r>
      <w:r w:rsidRPr="00A743C5">
        <w:rPr>
          <w:rFonts w:cs="Arial"/>
          <w:bCs/>
          <w:szCs w:val="20"/>
        </w:rPr>
        <w:t>oskytovatel povinen sjednanou cenu jednostranně snížit, přičemž v těchto případech se použije postup pro uplatnění zvýšení ceny obdobně.</w:t>
      </w:r>
    </w:p>
    <w:p w14:paraId="35FB1CF7" w14:textId="35F3ED9C" w:rsidR="000A6E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3F6636">
      <w:pPr>
        <w:pStyle w:val="Nadpis1"/>
        <w:numPr>
          <w:ilvl w:val="0"/>
          <w:numId w:val="30"/>
        </w:numPr>
        <w:contextualSpacing w:val="0"/>
      </w:pPr>
      <w:r w:rsidRPr="00351A67">
        <w:t>Platební podmínky</w:t>
      </w:r>
    </w:p>
    <w:p w14:paraId="6F84875F" w14:textId="4CE494B0" w:rsidR="004B4347" w:rsidRDefault="00A8500E" w:rsidP="003F6636">
      <w:pPr>
        <w:pStyle w:val="Odstavecseseznamem"/>
        <w:numPr>
          <w:ilvl w:val="1"/>
          <w:numId w:val="30"/>
        </w:numPr>
        <w:ind w:left="567" w:hanging="567"/>
        <w:jc w:val="both"/>
        <w:rPr>
          <w:rFonts w:cstheme="minorHAnsi"/>
          <w:szCs w:val="24"/>
        </w:rPr>
      </w:pPr>
      <w:r>
        <w:rPr>
          <w:rFonts w:cstheme="minorHAnsi"/>
          <w:szCs w:val="24"/>
        </w:rPr>
        <w:t>Cena za P</w:t>
      </w:r>
      <w:r w:rsidR="004B4347" w:rsidRPr="00C51E05">
        <w:rPr>
          <w:rFonts w:cstheme="minorHAnsi"/>
          <w:szCs w:val="24"/>
        </w:rPr>
        <w:t xml:space="preserve">aušální </w:t>
      </w:r>
      <w:r>
        <w:rPr>
          <w:rFonts w:cstheme="minorHAnsi"/>
          <w:szCs w:val="24"/>
        </w:rPr>
        <w:t xml:space="preserve">služby </w:t>
      </w:r>
      <w:r w:rsidR="004B4347" w:rsidRPr="00C51E05">
        <w:rPr>
          <w:rFonts w:cstheme="minorHAnsi"/>
          <w:szCs w:val="24"/>
        </w:rPr>
        <w:t xml:space="preserve">se platí vždy </w:t>
      </w:r>
      <w:r w:rsidR="006B50EE">
        <w:rPr>
          <w:rFonts w:cstheme="minorHAnsi"/>
          <w:szCs w:val="24"/>
        </w:rPr>
        <w:t xml:space="preserve">měsíčně 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6F23D4A6" w:rsidR="00320DFE" w:rsidRDefault="004B4347" w:rsidP="003F6636">
      <w:pPr>
        <w:pStyle w:val="Odstavecseseznamem"/>
        <w:numPr>
          <w:ilvl w:val="1"/>
          <w:numId w:val="30"/>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C57F6B">
        <w:rPr>
          <w:rFonts w:cstheme="minorHAnsi"/>
          <w:szCs w:val="24"/>
        </w:rPr>
        <w:t>P</w:t>
      </w:r>
      <w:r w:rsidRPr="00F65600">
        <w:rPr>
          <w:rFonts w:cstheme="minorHAnsi"/>
          <w:szCs w:val="24"/>
        </w:rPr>
        <w:t>ředávací protokol, který bude obsahovat veškeré služby poskytované mimo paušál v daném období poskytnuté</w:t>
      </w:r>
      <w:r w:rsidR="00320DFE" w:rsidRPr="00F65600">
        <w:rPr>
          <w:rFonts w:cstheme="minorHAnsi"/>
          <w:szCs w:val="24"/>
        </w:rPr>
        <w:t>.</w:t>
      </w:r>
    </w:p>
    <w:p w14:paraId="3E476031" w14:textId="780A94F1" w:rsidR="00D4455B" w:rsidRPr="00F65600" w:rsidRDefault="00D4455B" w:rsidP="003F6636">
      <w:pPr>
        <w:pStyle w:val="Odstavecseseznamem"/>
        <w:widowControl w:val="0"/>
        <w:numPr>
          <w:ilvl w:val="1"/>
          <w:numId w:val="30"/>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cen </w:t>
      </w:r>
      <w:r>
        <w:rPr>
          <w:rFonts w:cstheme="minorHAnsi"/>
          <w:szCs w:val="24"/>
        </w:rPr>
        <w:t>Paušálních služeb</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smlouvy, </w:t>
      </w:r>
      <w:r w:rsidRPr="006925A2">
        <w:t>datum splatnosti v souladu s touto smlouvou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00F65600">
        <w:rPr>
          <w:rFonts w:cstheme="minorHAnsi"/>
          <w:szCs w:val="24"/>
        </w:rPr>
        <w:t xml:space="preserve">. </w:t>
      </w:r>
    </w:p>
    <w:p w14:paraId="1144BD27" w14:textId="0C0A4AA5" w:rsidR="00C86784" w:rsidRDefault="004B4347" w:rsidP="003F6636">
      <w:pPr>
        <w:pStyle w:val="Odstavecseseznamem"/>
        <w:numPr>
          <w:ilvl w:val="1"/>
          <w:numId w:val="30"/>
        </w:numPr>
        <w:ind w:left="567" w:hanging="567"/>
        <w:jc w:val="both"/>
        <w:rPr>
          <w:rFonts w:cstheme="minorHAnsi"/>
          <w:szCs w:val="24"/>
        </w:rPr>
      </w:pPr>
      <w:bookmarkStart w:id="18" w:name="_Hlk102215366"/>
      <w:r w:rsidRPr="00C86784">
        <w:rPr>
          <w:rFonts w:cstheme="minorHAnsi"/>
          <w:szCs w:val="24"/>
        </w:rPr>
        <w:lastRenderedPageBreak/>
        <w:t>Cena služby poskytované mimo paušál je splatná vždy na základě vystavené faktury za daný kalendářní měsíc, a to 14. den ode dne prokazatelného doručení faktury, přičemž přílohou této faktury musí být předávací protokol, podepsaný oběma smluvními stranami. V případě, že</w:t>
      </w:r>
      <w:r w:rsidR="00CF6A0B">
        <w:rPr>
          <w:rFonts w:cstheme="minorHAnsi"/>
          <w:szCs w:val="24"/>
        </w:rPr>
        <w:t> </w:t>
      </w:r>
      <w:r w:rsidRPr="00C86784">
        <w:rPr>
          <w:rFonts w:cstheme="minorHAnsi"/>
          <w:szCs w:val="24"/>
        </w:rPr>
        <w:t>předávací protokol nebude k faktuře přiložen nebo nebude podepsán, nevzniká Poskytovateli právo na úhradu Ceny, a to až do doložení bezvadného předávacího protokolu</w:t>
      </w:r>
      <w:r w:rsidR="00D4455B" w:rsidRPr="00C86784">
        <w:rPr>
          <w:rFonts w:cstheme="minorHAnsi"/>
          <w:szCs w:val="24"/>
        </w:rPr>
        <w:t xml:space="preserve">. </w:t>
      </w:r>
      <w:r w:rsidR="00D4455B">
        <w:t xml:space="preserve">Poskytovatel doručí fakturu Objednateli bez zbytečného odkladu po jejím vystavení. </w:t>
      </w:r>
      <w:r w:rsidR="00D4455B" w:rsidRPr="0098764F">
        <w:t xml:space="preserve">Datum uskutečnění zdanitelného plnění bude </w:t>
      </w:r>
      <w:r w:rsidR="00D4455B">
        <w:t>poslední den kalendářního měsíce, ke kterému se</w:t>
      </w:r>
      <w:r w:rsidR="005759B3">
        <w:t> </w:t>
      </w:r>
      <w:r w:rsidR="00D4455B">
        <w:t>faktura vztahuje</w:t>
      </w:r>
      <w:r w:rsidR="00D4455B" w:rsidRPr="0098764F">
        <w:t>.</w:t>
      </w:r>
      <w:r w:rsidR="00D4455B">
        <w:t xml:space="preserve"> </w:t>
      </w:r>
      <w:r w:rsidR="00D4455B" w:rsidRPr="006925A2">
        <w:t>Faktura musí splňovat veškeré náležitosti daňového a účetního dokladu stanovené právními předpisy, zejména musí splňovat ustanovení</w:t>
      </w:r>
      <w:r w:rsidR="00D4455B">
        <w:t xml:space="preserve"> ZDPH</w:t>
      </w:r>
      <w:r w:rsidR="00D4455B" w:rsidRPr="006925A2">
        <w:t xml:space="preserve">, a musí na ní být uvedena </w:t>
      </w:r>
      <w:r w:rsidR="00D4455B">
        <w:t>C</w:t>
      </w:r>
      <w:r w:rsidR="00D4455B" w:rsidRPr="006925A2">
        <w:t>ena</w:t>
      </w:r>
      <w:r w:rsidR="00D4455B">
        <w:t xml:space="preserve"> za </w:t>
      </w:r>
      <w:r w:rsidR="00A8500E">
        <w:t>s</w:t>
      </w:r>
      <w:r w:rsidR="00D4455B">
        <w:t xml:space="preserve">lužby poskytované mimo paušál včetně jejího rozepsání na jednotlivé Služby poskytované mimo paušál (členění dle přílohy č. 1 této smlouvy), </w:t>
      </w:r>
      <w:r w:rsidR="00D4455B" w:rsidRPr="006925A2">
        <w:t xml:space="preserve">označení této </w:t>
      </w:r>
      <w:r w:rsidR="00D4455B">
        <w:t>S</w:t>
      </w:r>
      <w:r w:rsidR="00D4455B" w:rsidRPr="006925A2">
        <w:t>mlouvy a datum splatnosti v souladu s</w:t>
      </w:r>
      <w:r w:rsidR="00CF6A0B">
        <w:t> </w:t>
      </w:r>
      <w:r w:rsidR="00D4455B" w:rsidRPr="006925A2">
        <w:t xml:space="preserve">touto </w:t>
      </w:r>
      <w:r w:rsidR="00D4455B">
        <w:t>S</w:t>
      </w:r>
      <w:r w:rsidR="00D4455B" w:rsidRPr="006925A2">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 1 této smlouvy se</w:t>
      </w:r>
      <w:r w:rsidR="00CF6A0B">
        <w:t> </w:t>
      </w:r>
      <w:r w:rsidR="00D4455B">
        <w:t>účtuje. Jestliže se účtují Služby poskytované mimo paušál, jejichž součástí jsou úpravy Programového vybavení, které jsou technickým zhodnocením Programového vybavení, musí být tato skutečnost u takových Služeb poskytovaných mimo paušál na faktuře výslovně uvedena a</w:t>
      </w:r>
      <w:r w:rsidR="00CF6A0B">
        <w:t> </w:t>
      </w:r>
      <w:r w:rsidR="00D4455B">
        <w:t>musí být zřejmé, jaká cena za takové úpravy Programového vybavení se účtuje. Pokud faktura nesplňuje kteroukoli náležitost sjednanou v</w:t>
      </w:r>
      <w:r w:rsidR="005759B3">
        <w:t> tomto odstavci</w:t>
      </w:r>
      <w:r w:rsidR="00D4455B">
        <w:t xml:space="preserve">, </w:t>
      </w:r>
      <w:r w:rsidR="00D4455B" w:rsidRPr="006925A2">
        <w:t xml:space="preserve">je </w:t>
      </w:r>
      <w:r w:rsidR="00D4455B">
        <w:t>Objednatel</w:t>
      </w:r>
      <w:r w:rsidR="00D4455B" w:rsidRPr="006925A2">
        <w:t xml:space="preserve"> oprávněn vrátit fakturu </w:t>
      </w:r>
      <w:r w:rsidR="00D4455B">
        <w:t>Poskytovateli</w:t>
      </w:r>
      <w:r w:rsidR="00D4455B" w:rsidRPr="006925A2">
        <w:t xml:space="preserve"> k přepracování či doplnění. V takovém případě běží nová lhůta splatnosti ode dne doručení opravené faktury </w:t>
      </w:r>
      <w:r w:rsidR="00D4455B">
        <w:t>Objednateli</w:t>
      </w:r>
      <w:r w:rsidRPr="00C86784">
        <w:rPr>
          <w:rFonts w:cstheme="minorHAnsi"/>
          <w:szCs w:val="24"/>
        </w:rPr>
        <w:t>.</w:t>
      </w:r>
      <w:bookmarkEnd w:id="18"/>
    </w:p>
    <w:p w14:paraId="414FACE3" w14:textId="702D25ED" w:rsidR="00560CF4" w:rsidRPr="00C86784" w:rsidRDefault="00560CF4" w:rsidP="003F6636">
      <w:pPr>
        <w:pStyle w:val="Odstavecseseznamem"/>
        <w:numPr>
          <w:ilvl w:val="1"/>
          <w:numId w:val="30"/>
        </w:numPr>
        <w:ind w:left="567" w:hanging="567"/>
        <w:jc w:val="both"/>
        <w:rPr>
          <w:rFonts w:cstheme="minorHAnsi"/>
          <w:szCs w:val="24"/>
        </w:rPr>
      </w:pPr>
      <w:r w:rsidRPr="00C86784">
        <w:rPr>
          <w:rFonts w:cstheme="minorHAnsi"/>
          <w:szCs w:val="24"/>
        </w:rPr>
        <w:t>Všechny sjednané úhrady budou prováděny bezhotovostními převody z bankovního účtu Objednatele na bankovní účet Poskytovatele uvedený v záhlaví této smlouvy.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1E02E1C7" w:rsidR="00560CF4" w:rsidRPr="000D4223" w:rsidRDefault="00560CF4" w:rsidP="003F6636">
      <w:pPr>
        <w:pStyle w:val="Odstavecseseznamem"/>
        <w:numPr>
          <w:ilvl w:val="1"/>
          <w:numId w:val="30"/>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postupem dle § 109a ZDPH. Stejným způsobem bude postupováno, pokud Poskytovatel uvede ve smlouvě bankovní účet, který není uveden v registru plátců daně z přidané hodnoty nebo bude evidován jako nespolehlivá osoba.</w:t>
      </w:r>
    </w:p>
    <w:p w14:paraId="3CE246A5" w14:textId="001985C7" w:rsidR="00560CF4" w:rsidRPr="000D4223" w:rsidRDefault="00560CF4" w:rsidP="003F6636">
      <w:pPr>
        <w:pStyle w:val="Odstavecseseznamem"/>
        <w:numPr>
          <w:ilvl w:val="1"/>
          <w:numId w:val="30"/>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3F6636">
      <w:pPr>
        <w:pStyle w:val="Odstavecseseznamem"/>
        <w:numPr>
          <w:ilvl w:val="1"/>
          <w:numId w:val="30"/>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19" w:name="page14"/>
      <w:bookmarkEnd w:id="19"/>
    </w:p>
    <w:p w14:paraId="4756413E" w14:textId="7F6D1FF5" w:rsidR="00C5213C" w:rsidRPr="00F65600" w:rsidRDefault="00C5213C" w:rsidP="003F6636">
      <w:pPr>
        <w:pStyle w:val="Nadpis1"/>
        <w:numPr>
          <w:ilvl w:val="0"/>
          <w:numId w:val="30"/>
        </w:numPr>
        <w:contextualSpacing w:val="0"/>
      </w:pPr>
      <w:r>
        <w:t>Exit</w:t>
      </w:r>
    </w:p>
    <w:p w14:paraId="7D3903B0" w14:textId="546CA880" w:rsidR="00C5213C" w:rsidRPr="00C5213C" w:rsidRDefault="00C5213C" w:rsidP="003F6636">
      <w:pPr>
        <w:pStyle w:val="Odstavecseseznamem"/>
        <w:numPr>
          <w:ilvl w:val="1"/>
          <w:numId w:val="30"/>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20" w:name="_Hlk102216358"/>
      <w:r>
        <w:rPr>
          <w:rFonts w:eastAsia="Calibri"/>
          <w:bCs/>
          <w:lang w:eastAsia="en-GB"/>
        </w:rPr>
        <w:t>Objednatel</w:t>
      </w:r>
      <w:bookmarkEnd w:id="20"/>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smlouvy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této s</w:t>
      </w:r>
      <w:r w:rsidRPr="008E6142">
        <w:rPr>
          <w:rFonts w:eastAsia="Calibri"/>
          <w:bCs/>
          <w:lang w:eastAsia="en-GB"/>
        </w:rPr>
        <w:t xml:space="preserve">mlouvy, a to z důvodu uplynutí doby jejího trvání nebo odstoupení od </w:t>
      </w:r>
      <w:r>
        <w:rPr>
          <w:rFonts w:eastAsia="Calibri"/>
          <w:bCs/>
          <w:lang w:eastAsia="en-GB"/>
        </w:rPr>
        <w:t>této s</w:t>
      </w:r>
      <w:r w:rsidRPr="008E6142">
        <w:rPr>
          <w:rFonts w:eastAsia="Calibri"/>
          <w:bCs/>
          <w:lang w:eastAsia="en-GB"/>
        </w:rPr>
        <w:t xml:space="preserve">mlouvy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 xml:space="preserve">se uplatní i pro 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této s</w:t>
      </w:r>
      <w:r w:rsidRPr="008E6142">
        <w:rPr>
          <w:rFonts w:eastAsia="Calibri"/>
          <w:bCs/>
          <w:lang w:eastAsia="en-GB"/>
        </w:rPr>
        <w:t xml:space="preserve">mlouvy,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Pr>
          <w:rFonts w:eastAsia="Calibri"/>
          <w:bCs/>
          <w:lang w:eastAsia="en-GB"/>
        </w:rPr>
        <w:t xml:space="preserve">smlouvy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Pr>
          <w:rFonts w:eastAsia="Calibri"/>
          <w:bCs/>
          <w:lang w:eastAsia="en-GB"/>
        </w:rPr>
        <w:t xml:space="preserve">Software </w:t>
      </w:r>
      <w:r w:rsidRPr="008E6142">
        <w:rPr>
          <w:rFonts w:eastAsia="Calibri"/>
          <w:bCs/>
          <w:lang w:eastAsia="en-GB"/>
        </w:rPr>
        <w:t xml:space="preserve">zadaná/vložená, data </w:t>
      </w:r>
      <w:r>
        <w:rPr>
          <w:rFonts w:eastAsia="Calibri"/>
          <w:bCs/>
          <w:lang w:eastAsia="en-GB"/>
        </w:rPr>
        <w:t xml:space="preserve">Software </w:t>
      </w:r>
      <w:r w:rsidRPr="008E6142">
        <w:rPr>
          <w:rFonts w:eastAsia="Calibri"/>
          <w:bCs/>
          <w:lang w:eastAsia="en-GB"/>
        </w:rPr>
        <w:t>zpracovaná a data konfigurační.</w:t>
      </w:r>
    </w:p>
    <w:p w14:paraId="4AB37280" w14:textId="37C9E1AD" w:rsidR="00C5213C" w:rsidRPr="00C5213C" w:rsidRDefault="00C5213C" w:rsidP="003F6636">
      <w:pPr>
        <w:pStyle w:val="Odstavecseseznamem"/>
        <w:numPr>
          <w:ilvl w:val="1"/>
          <w:numId w:val="30"/>
        </w:numPr>
        <w:ind w:left="567" w:hanging="567"/>
        <w:jc w:val="both"/>
        <w:rPr>
          <w:rFonts w:eastAsia="Times New Roman"/>
          <w:b/>
          <w:bCs/>
        </w:rPr>
      </w:pPr>
      <w:r w:rsidRPr="00C5213C">
        <w:rPr>
          <w:rFonts w:eastAsia="Calibri"/>
          <w:bCs/>
          <w:lang w:eastAsia="en-GB"/>
        </w:rPr>
        <w:lastRenderedPageBreak/>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přiměřeného použití vhodných ustanovení této smlouvy. Závazek dle tohoto ustanovení platí i</w:t>
      </w:r>
      <w:r w:rsidR="00CF6A0B">
        <w:rPr>
          <w:rFonts w:eastAsia="Calibri"/>
          <w:bCs/>
          <w:lang w:eastAsia="en-GB"/>
        </w:rPr>
        <w:t> </w:t>
      </w:r>
      <w:r w:rsidRPr="00C5213C">
        <w:rPr>
          <w:rFonts w:eastAsia="Calibri"/>
          <w:bCs/>
          <w:lang w:eastAsia="en-GB"/>
        </w:rPr>
        <w:t>po uplynutí doby trvání této smlouvy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smlouvy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oprávněn 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realizaci veřejné zakázky na základě které bude případným novým poskytovatelem poskytováno plnění obdobné plnění dle této smlouvy.</w:t>
      </w:r>
      <w:bookmarkStart w:id="21" w:name="_Ref506155210"/>
    </w:p>
    <w:p w14:paraId="77A40514" w14:textId="631FE640" w:rsidR="00C5213C" w:rsidRPr="00C5213C" w:rsidRDefault="00C5213C" w:rsidP="003F6636">
      <w:pPr>
        <w:pStyle w:val="Odstavecseseznamem"/>
        <w:numPr>
          <w:ilvl w:val="1"/>
          <w:numId w:val="30"/>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smlouvy takového charakteru, které mění skutečnosti uvedené v již dříve zpracovaném Exitovém plánu</w:t>
      </w:r>
      <w:bookmarkEnd w:id="21"/>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provedena do 10 pracovních dnů od nabytí účinnosti provedené změny plnění dle této smlouvy nebo jejích budoucích dodatků.</w:t>
      </w:r>
    </w:p>
    <w:p w14:paraId="4711D940" w14:textId="6D6DA596" w:rsidR="00C5213C" w:rsidRPr="00C5213C" w:rsidRDefault="00C5213C" w:rsidP="003F6636">
      <w:pPr>
        <w:pStyle w:val="Odstavecseseznamem"/>
        <w:numPr>
          <w:ilvl w:val="1"/>
          <w:numId w:val="30"/>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je povinen ve lhůtě 5 (pěti) pracovních dnů ode dne doručení Exitového plánu tento Exitový plán posoudit a ověřit, zda splňuje podmínky této smlouvy.</w:t>
      </w:r>
    </w:p>
    <w:p w14:paraId="5412E4C9" w14:textId="55C0232A" w:rsidR="00C5213C" w:rsidRPr="00BE25B3" w:rsidRDefault="00C5213C" w:rsidP="003F6636">
      <w:pPr>
        <w:pStyle w:val="Odstavecseseznamem"/>
        <w:numPr>
          <w:ilvl w:val="1"/>
          <w:numId w:val="30"/>
        </w:numPr>
        <w:ind w:left="567" w:hanging="567"/>
        <w:jc w:val="both"/>
        <w:rPr>
          <w:rFonts w:eastAsia="Times New Roman"/>
          <w:b/>
          <w:bCs/>
        </w:rPr>
      </w:pPr>
      <w:r w:rsidRPr="00C5213C">
        <w:rPr>
          <w:rFonts w:eastAsia="Calibri"/>
          <w:bCs/>
          <w:lang w:eastAsia="en-GB"/>
        </w:rPr>
        <w:t>Smluvní strany se dohodly, že vypracováním Exitového plánu a poskytnutí plnění nezbytného k realizaci Exitového plánu či poskytování další součinnosti dle tohoto odst. smlouvy je součástí ceny plnění dle této smlouvy.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3F6636">
      <w:pPr>
        <w:pStyle w:val="Nadpis1"/>
        <w:numPr>
          <w:ilvl w:val="0"/>
          <w:numId w:val="30"/>
        </w:numPr>
        <w:contextualSpacing w:val="0"/>
      </w:pPr>
      <w:r w:rsidRPr="00F65600">
        <w:t>Další práva a povinnosti smluvních stran</w:t>
      </w:r>
    </w:p>
    <w:p w14:paraId="1837FE09" w14:textId="724C6893"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0EC65C7B"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002A316A" w:rsidRPr="00F65600">
        <w:rPr>
          <w:rFonts w:cstheme="minorHAnsi"/>
          <w:szCs w:val="24"/>
        </w:rPr>
        <w:t>.</w:t>
      </w:r>
    </w:p>
    <w:p w14:paraId="0C0A38EB" w14:textId="45ADDA55" w:rsidR="004B4347"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Seznámit se s bezpečnostními pravidly na pracovištích Objednatele a dodržovat je</w:t>
      </w:r>
      <w:r w:rsidR="00A8500E">
        <w:rPr>
          <w:rFonts w:cstheme="minorHAnsi"/>
          <w:szCs w:val="24"/>
        </w:rPr>
        <w:t> </w:t>
      </w:r>
      <w:r w:rsidRPr="00F65600">
        <w:rPr>
          <w:rFonts w:cstheme="minorHAnsi"/>
          <w:szCs w:val="24"/>
        </w:rPr>
        <w:t>včetně jejich případných změn.</w:t>
      </w:r>
    </w:p>
    <w:p w14:paraId="7F3637AE" w14:textId="20D37D54" w:rsidR="004B4347" w:rsidRDefault="004B4347" w:rsidP="003F6636">
      <w:pPr>
        <w:pStyle w:val="Odstavecseseznamem"/>
        <w:widowControl w:val="0"/>
        <w:numPr>
          <w:ilvl w:val="1"/>
          <w:numId w:val="30"/>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3F6636">
      <w:pPr>
        <w:pStyle w:val="Odstavecseseznamem"/>
        <w:numPr>
          <w:ilvl w:val="1"/>
          <w:numId w:val="30"/>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3F6636">
      <w:pPr>
        <w:pStyle w:val="Odstavecseseznamem"/>
        <w:numPr>
          <w:ilvl w:val="1"/>
          <w:numId w:val="30"/>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744416DC" w:rsidR="00D14778" w:rsidRPr="00D14778" w:rsidRDefault="00D14778" w:rsidP="003F6636">
      <w:pPr>
        <w:pStyle w:val="Odstavecseseznamem"/>
        <w:numPr>
          <w:ilvl w:val="1"/>
          <w:numId w:val="30"/>
        </w:numPr>
        <w:ind w:left="567" w:hanging="567"/>
        <w:jc w:val="both"/>
        <w:rPr>
          <w:rFonts w:cstheme="minorHAnsi"/>
          <w:szCs w:val="24"/>
        </w:rPr>
      </w:pPr>
      <w:r>
        <w:t xml:space="preserve">Poskytovatel </w:t>
      </w:r>
      <w:r w:rsidRPr="00037729">
        <w:t xml:space="preserve">je povinen ve lhůtě do 10 pracovních dnů ode dne nabytí účinnosti této smlouvy uzavřít pojistnou smlouvu,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lastRenderedPageBreak/>
        <w:t xml:space="preserve">smlouvy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5.1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smlouvy. </w:t>
      </w:r>
      <w:r>
        <w:t xml:space="preserve">Poskytovatel </w:t>
      </w:r>
      <w:r w:rsidRPr="00037729">
        <w:t>se zavazuje, že</w:t>
      </w:r>
      <w:r>
        <w:t> </w:t>
      </w:r>
      <w:r w:rsidRPr="00037729">
        <w:t xml:space="preserve">pojistná smlouva dle věty první tohoto článku zůstane v účinnosti v tomto rozsahu po celou dobu </w:t>
      </w:r>
      <w:r>
        <w:t>trvání této smlouvy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smlouvy nebo jejím doložením Objednateli</w:t>
      </w:r>
      <w:r w:rsidRPr="00037729">
        <w:t xml:space="preserve">. </w:t>
      </w:r>
      <w:r>
        <w:t>Zaplacením smluvní pokuty není dotčeno právo Objednatele na uplatnění případného nároku na náhradu případně vzniklé škody.</w:t>
      </w:r>
    </w:p>
    <w:p w14:paraId="2BF7D41B" w14:textId="67E81E51" w:rsidR="00D14778" w:rsidRPr="00D14778" w:rsidRDefault="00D14778" w:rsidP="003F6636">
      <w:pPr>
        <w:pStyle w:val="Odstavecseseznamem"/>
        <w:numPr>
          <w:ilvl w:val="1"/>
          <w:numId w:val="30"/>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této smlouvy</w:t>
      </w:r>
      <w:r w:rsidRPr="00532555">
        <w:t>:</w:t>
      </w:r>
    </w:p>
    <w:p w14:paraId="5D90E7D9" w14:textId="42E0D70C" w:rsidR="00D14778" w:rsidRPr="0079194F" w:rsidRDefault="00A8500E" w:rsidP="003F6636">
      <w:pPr>
        <w:pStyle w:val="Odstavecseseznamem"/>
        <w:numPr>
          <w:ilvl w:val="0"/>
          <w:numId w:val="35"/>
        </w:numPr>
        <w:ind w:left="1134" w:hanging="357"/>
        <w:jc w:val="both"/>
      </w:pPr>
      <w:r>
        <w:t>D</w:t>
      </w:r>
      <w:r w:rsidR="00AD2FCF">
        <w:t>održování povinností vyplývajících z pracovněprávních předpisů a kolektivních smluv vztahujících se na zaměstnance, kteří se budou podílet na provádění plnění.</w:t>
      </w:r>
    </w:p>
    <w:p w14:paraId="399F366D" w14:textId="4AB713F5" w:rsidR="00D14778" w:rsidRDefault="00A8500E" w:rsidP="003F6636">
      <w:pPr>
        <w:pStyle w:val="Odstavecseseznamem"/>
        <w:numPr>
          <w:ilvl w:val="0"/>
          <w:numId w:val="35"/>
        </w:numPr>
        <w:ind w:left="1134" w:hanging="357"/>
        <w:jc w:val="both"/>
      </w:pPr>
      <w:r>
        <w:t>D</w:t>
      </w:r>
      <w:r w:rsidR="00AD2FCF">
        <w:t xml:space="preserve">održování bezpečnosti a ochrany zdraví při práci, přičemž uvedené je </w:t>
      </w:r>
      <w:r>
        <w:t xml:space="preserve">Poskytovatel </w:t>
      </w:r>
      <w:r w:rsidR="00AD2FCF">
        <w:t>povinen zajistit i u svých poddodavatelů.</w:t>
      </w:r>
    </w:p>
    <w:p w14:paraId="68B6CFC9" w14:textId="7B71E325" w:rsidR="00451160" w:rsidRDefault="00A8500E" w:rsidP="003F6636">
      <w:pPr>
        <w:pStyle w:val="Odstavecseseznamem"/>
        <w:numPr>
          <w:ilvl w:val="0"/>
          <w:numId w:val="35"/>
        </w:numPr>
        <w:ind w:left="1134" w:hanging="357"/>
        <w:jc w:val="both"/>
      </w:pPr>
      <w:r>
        <w:t>S</w:t>
      </w:r>
      <w:r w:rsidR="00AD2FCF" w:rsidRPr="002C5D85">
        <w:t>oulad</w:t>
      </w:r>
      <w:r w:rsidR="00AD2FCF">
        <w:t xml:space="preserve"> plnění </w:t>
      </w:r>
      <w:r w:rsidR="00AD2FCF" w:rsidRPr="002C5D85">
        <w:t>s úmluvami Mezinárodní organizace práce (ILO) přijatými Českou republikou a právními předpisy</w:t>
      </w:r>
      <w:r w:rsidR="00AD2FCF">
        <w:t xml:space="preserve">, přičemž uvedené je </w:t>
      </w:r>
      <w:r>
        <w:t xml:space="preserve">Poskytovatel </w:t>
      </w:r>
      <w:r w:rsidR="00AD2FCF">
        <w:t>povinen zajistit i</w:t>
      </w:r>
      <w:r>
        <w:t> </w:t>
      </w:r>
      <w:r w:rsidR="00AD2FCF">
        <w:t>u</w:t>
      </w:r>
      <w:r>
        <w:t> </w:t>
      </w:r>
      <w:r w:rsidR="00AD2FCF">
        <w:t>svých poddodavatelů.</w:t>
      </w:r>
    </w:p>
    <w:p w14:paraId="141BE1AF" w14:textId="1446A7E3" w:rsidR="00AD2FCF" w:rsidRDefault="00A8500E" w:rsidP="003F6636">
      <w:pPr>
        <w:pStyle w:val="Odstavecseseznamem"/>
        <w:numPr>
          <w:ilvl w:val="0"/>
          <w:numId w:val="35"/>
        </w:numPr>
        <w:ind w:left="1134" w:hanging="357"/>
        <w:jc w:val="both"/>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090B2890" w:rsidR="00AD2FCF" w:rsidRDefault="00A8500E" w:rsidP="003F6636">
      <w:pPr>
        <w:pStyle w:val="Odstavecseseznamem"/>
        <w:numPr>
          <w:ilvl w:val="0"/>
          <w:numId w:val="35"/>
        </w:numPr>
        <w:ind w:left="1134" w:hanging="357"/>
        <w:jc w:val="both"/>
      </w:pPr>
      <w:r>
        <w:rPr>
          <w:bCs/>
          <w:iCs/>
          <w:szCs w:val="18"/>
        </w:rPr>
        <w:t xml:space="preserve">V </w:t>
      </w:r>
      <w:r w:rsidRPr="00CD76F0">
        <w:rPr>
          <w:bCs/>
          <w:iCs/>
          <w:szCs w:val="18"/>
        </w:rPr>
        <w:t xml:space="preserve">rámci dodavatelského řetězce </w:t>
      </w:r>
      <w:r>
        <w:rPr>
          <w:bCs/>
          <w:iCs/>
          <w:szCs w:val="18"/>
        </w:rPr>
        <w:t xml:space="preserve">zajistit </w:t>
      </w:r>
      <w:r w:rsidRPr="00CD76F0">
        <w:rPr>
          <w:bCs/>
          <w:iCs/>
          <w:szCs w:val="18"/>
        </w:rPr>
        <w:t xml:space="preserve">minimálně rovnocenné platební podmínky, jako má sjednány </w:t>
      </w:r>
      <w:r>
        <w:rPr>
          <w:bCs/>
          <w:iCs/>
          <w:szCs w:val="18"/>
        </w:rPr>
        <w:t>s Objednatelem</w:t>
      </w:r>
      <w:r w:rsidRPr="00CD76F0">
        <w:rPr>
          <w:bCs/>
          <w:iCs/>
          <w:szCs w:val="18"/>
        </w:rPr>
        <w:t>.</w:t>
      </w:r>
    </w:p>
    <w:p w14:paraId="6D6A314B" w14:textId="699855AE" w:rsidR="00451160" w:rsidRDefault="00451160" w:rsidP="003F6636">
      <w:pPr>
        <w:pStyle w:val="Odstavecseseznamem"/>
        <w:numPr>
          <w:ilvl w:val="0"/>
          <w:numId w:val="35"/>
        </w:numPr>
        <w:ind w:left="1134" w:hanging="357"/>
        <w:jc w:val="both"/>
      </w:pPr>
      <w:r w:rsidRPr="0079194F">
        <w:t xml:space="preserve">Plnění výše uvedených podmínek zajistí </w:t>
      </w:r>
      <w:r>
        <w:t xml:space="preserve">Poskytovatel </w:t>
      </w:r>
      <w:r w:rsidRPr="0079194F">
        <w:t>i u svých poddodavatelů, včetně řádného a včasného plnění finančních závazků svým poddodavatelům za podmínek vycházejících z této smlouvy.</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6B10280" w:rsidR="00D14778" w:rsidRDefault="00D14778" w:rsidP="003F6636">
      <w:pPr>
        <w:pStyle w:val="Nadpis1"/>
        <w:numPr>
          <w:ilvl w:val="0"/>
          <w:numId w:val="30"/>
        </w:numPr>
        <w:contextualSpacing w:val="0"/>
      </w:pPr>
      <w:r>
        <w:t>Nahrazování zaměstnanců</w:t>
      </w:r>
    </w:p>
    <w:p w14:paraId="6D45FF43" w14:textId="6F2E69E5" w:rsidR="00D14778" w:rsidRDefault="00D14778" w:rsidP="003F6636">
      <w:pPr>
        <w:pStyle w:val="Odstavecseseznamem"/>
        <w:numPr>
          <w:ilvl w:val="1"/>
          <w:numId w:val="30"/>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(tzv. členů realizačního týmu) oproti seznamu, který byl uveden v nabídce předložené v</w:t>
      </w:r>
      <w:r w:rsidR="005759B3">
        <w:t> </w:t>
      </w:r>
      <w:r>
        <w:t>zadávacím řízení.</w:t>
      </w:r>
    </w:p>
    <w:p w14:paraId="29822123" w14:textId="00380E3C" w:rsidR="00D14778" w:rsidRDefault="00D14778" w:rsidP="003F6636">
      <w:pPr>
        <w:pStyle w:val="Odstavecseseznamem"/>
        <w:numPr>
          <w:ilvl w:val="1"/>
          <w:numId w:val="30"/>
        </w:numPr>
        <w:ind w:left="567" w:hanging="567"/>
        <w:jc w:val="both"/>
      </w:pPr>
      <w:r>
        <w:t xml:space="preserve">Poskytovatel je povinen navrhnout </w:t>
      </w:r>
      <w:r w:rsidR="00BB13DD">
        <w:t>Objednateli</w:t>
      </w:r>
      <w:r>
        <w:t xml:space="preserve"> nahrazení člena týmu v následujících případech:</w:t>
      </w:r>
    </w:p>
    <w:p w14:paraId="003DF4D0" w14:textId="293B9442" w:rsidR="00D14778" w:rsidRPr="00F70183" w:rsidRDefault="00D14778" w:rsidP="003F6636">
      <w:pPr>
        <w:pStyle w:val="Odstavecseseznamem"/>
        <w:numPr>
          <w:ilvl w:val="0"/>
          <w:numId w:val="36"/>
        </w:numPr>
        <w:ind w:left="1417" w:hanging="357"/>
        <w:jc w:val="both"/>
      </w:pPr>
      <w:r w:rsidRPr="00F70183">
        <w:t xml:space="preserve">v případě smrti, nemoci nebo úrazu člena týmu, pokud nemoc nebo úraz člena týmu znemožňuje </w:t>
      </w:r>
      <w:r>
        <w:t>Poskytovateli</w:t>
      </w:r>
      <w:r w:rsidRPr="00F70183">
        <w:t xml:space="preserve"> řádně provést plnění dle této smlouvy,</w:t>
      </w:r>
    </w:p>
    <w:p w14:paraId="63E592C5" w14:textId="45C12995" w:rsidR="00D14778" w:rsidRPr="00F70183" w:rsidRDefault="00D14778" w:rsidP="003F6636">
      <w:pPr>
        <w:pStyle w:val="Odstavecseseznamem"/>
        <w:numPr>
          <w:ilvl w:val="0"/>
          <w:numId w:val="36"/>
        </w:numPr>
        <w:ind w:left="1417" w:hanging="357"/>
        <w:jc w:val="both"/>
      </w:pPr>
      <w:r w:rsidRPr="00F70183">
        <w:t xml:space="preserve">pokud je nezbytné nahradit člena týmu z důvodů, které </w:t>
      </w:r>
      <w:r w:rsidR="00BB13DD">
        <w:t>Poskytovatel</w:t>
      </w:r>
      <w:r w:rsidRPr="00F70183">
        <w:t xml:space="preserve"> nemůže ovlivnit (např. ukončení pracovního poměru apod.). </w:t>
      </w:r>
    </w:p>
    <w:p w14:paraId="793C8D25" w14:textId="30F04046" w:rsidR="00D14778" w:rsidRDefault="00D14778" w:rsidP="003F6636">
      <w:pPr>
        <w:pStyle w:val="Odstavecseseznamem"/>
        <w:numPr>
          <w:ilvl w:val="1"/>
          <w:numId w:val="30"/>
        </w:numPr>
        <w:ind w:left="567" w:hanging="567"/>
        <w:jc w:val="both"/>
      </w:pPr>
      <w:r>
        <w:t>V průběhu poskytování plnění z této smlouvy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člen týmu nepracuje efektivně nebo neplní své povinnosti v souladu s touto smlouvou.</w:t>
      </w:r>
    </w:p>
    <w:p w14:paraId="22FFBD27" w14:textId="5A355C74" w:rsidR="00D14778" w:rsidRDefault="00D14778" w:rsidP="003F6636">
      <w:pPr>
        <w:pStyle w:val="Odstavecseseznamem"/>
        <w:numPr>
          <w:ilvl w:val="1"/>
          <w:numId w:val="30"/>
        </w:numPr>
        <w:ind w:left="567" w:hanging="567"/>
        <w:jc w:val="both"/>
      </w:pPr>
      <w:bookmarkStart w:id="22" w:name="_Ref529199044"/>
      <w:r>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člena týmu se srovnatelnou nebo vyšší kvalifikací a zkušenostmi, které měl nahrazený člen týmu je</w:t>
      </w:r>
      <w:r w:rsidR="00CF6A0B">
        <w:t> </w:t>
      </w:r>
      <w:r w:rsidR="00BB13DD">
        <w:t>Objednatel</w:t>
      </w:r>
      <w:r>
        <w:t xml:space="preserve"> oprávněn:</w:t>
      </w:r>
      <w:bookmarkEnd w:id="22"/>
    </w:p>
    <w:p w14:paraId="48084C9F" w14:textId="532AC708" w:rsidR="00D14778" w:rsidRPr="006D0195" w:rsidRDefault="00D14778" w:rsidP="003F6636">
      <w:pPr>
        <w:pStyle w:val="Odstavecseseznamem"/>
        <w:numPr>
          <w:ilvl w:val="0"/>
          <w:numId w:val="37"/>
        </w:numPr>
        <w:ind w:left="1418"/>
        <w:jc w:val="both"/>
      </w:pPr>
      <w:r w:rsidRPr="006D0195">
        <w:t>akceptovat náhradu náhradním členem týmu s nižší kvalifikací a zkušenostmi, pokud i</w:t>
      </w:r>
      <w:r w:rsidR="00CF6A0B">
        <w:t> </w:t>
      </w:r>
      <w:r w:rsidRPr="006D0195">
        <w:t xml:space="preserve">přesto zůstanou zachovány požadavky </w:t>
      </w:r>
      <w:r w:rsidR="00BB13DD">
        <w:t>Objednatele</w:t>
      </w:r>
      <w:r w:rsidRPr="006D0195">
        <w:t xml:space="preserve"> na příslušného člena týmu uvedené jako kvalifikační požadavky v</w:t>
      </w:r>
      <w:r>
        <w:t>e Výzvě</w:t>
      </w:r>
      <w:r w:rsidRPr="006D0195">
        <w:t xml:space="preserve">, a současně pokud tato nominace neohrozí provedení řádného plnění ze smlouvy, nebo </w:t>
      </w:r>
    </w:p>
    <w:p w14:paraId="0170463C" w14:textId="66198FE4" w:rsidR="00D14778" w:rsidRPr="006D0195" w:rsidRDefault="00D14778" w:rsidP="003F6636">
      <w:pPr>
        <w:pStyle w:val="Odstavecseseznamem"/>
        <w:numPr>
          <w:ilvl w:val="0"/>
          <w:numId w:val="37"/>
        </w:numPr>
        <w:ind w:left="1418"/>
        <w:jc w:val="both"/>
      </w:pPr>
      <w:r w:rsidRPr="006D0195">
        <w:lastRenderedPageBreak/>
        <w:t xml:space="preserve">odstoupit od smlouvy, pokud </w:t>
      </w:r>
      <w:r w:rsidR="00BB13DD">
        <w:t>Poskytovatel</w:t>
      </w:r>
      <w:r w:rsidRPr="006D0195">
        <w:t xml:space="preserve"> není schopen provádět příslušné činnosti prostřednictvím řádně kvalifikované osoby, případně pokud by </w:t>
      </w:r>
      <w:r>
        <w:t xml:space="preserve">plnění dle této smlouvy </w:t>
      </w:r>
      <w:r w:rsidRPr="006D0195">
        <w:t xml:space="preserve">byl v důsledku snížení kvalifikace příslušných osob jinak ohroženo. </w:t>
      </w:r>
    </w:p>
    <w:p w14:paraId="4B431070" w14:textId="61BBF701" w:rsidR="00D14778" w:rsidRDefault="00D14778" w:rsidP="003F6636">
      <w:pPr>
        <w:pStyle w:val="Odstavecseseznamem"/>
        <w:numPr>
          <w:ilvl w:val="1"/>
          <w:numId w:val="30"/>
        </w:numPr>
        <w:ind w:left="567" w:hanging="567"/>
        <w:jc w:val="both"/>
      </w:pPr>
      <w:r>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smlouvy přidělil dočasně jiného řádně kvalifikovaného člena týmu, který bude provádět řádné plnění až do doby, kdy náhradní člen týmu převezme své funkce a začne řádně provádět plnění z této smlouvy,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14:paraId="5A2B1579" w14:textId="609CA01C" w:rsidR="00D14778" w:rsidRDefault="00D14778" w:rsidP="003F6636">
      <w:pPr>
        <w:pStyle w:val="Odstavecseseznamem"/>
        <w:numPr>
          <w:ilvl w:val="1"/>
          <w:numId w:val="30"/>
        </w:numPr>
        <w:ind w:left="567" w:hanging="567"/>
        <w:jc w:val="both"/>
      </w:pPr>
      <w:r>
        <w:t xml:space="preserve">V případě porušení povinnosti dle odst. 1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14:paraId="57DD036C" w14:textId="77777777" w:rsidR="00D14778" w:rsidRPr="00D14778" w:rsidRDefault="00D14778" w:rsidP="003F6636"/>
    <w:p w14:paraId="02CF40C6" w14:textId="316EBF34" w:rsidR="004B4347" w:rsidRPr="003D07E0" w:rsidRDefault="004B4347" w:rsidP="003F6636">
      <w:pPr>
        <w:pStyle w:val="Nadpis1"/>
        <w:numPr>
          <w:ilvl w:val="0"/>
          <w:numId w:val="30"/>
        </w:numPr>
        <w:contextualSpacing w:val="0"/>
      </w:pPr>
      <w:r w:rsidRPr="003D07E0">
        <w:t>Právní odpovědnost</w:t>
      </w:r>
    </w:p>
    <w:p w14:paraId="3D0AF074" w14:textId="77777777" w:rsidR="000D4223" w:rsidRDefault="004B4347" w:rsidP="003F6636">
      <w:pPr>
        <w:pStyle w:val="Odstavecseseznamem"/>
        <w:numPr>
          <w:ilvl w:val="1"/>
          <w:numId w:val="30"/>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p>
    <w:p w14:paraId="38B9DFCC" w14:textId="7528151F" w:rsidR="004B4347" w:rsidRPr="000D4223" w:rsidRDefault="004B4347" w:rsidP="003F6636">
      <w:pPr>
        <w:pStyle w:val="Odstavecseseznamem"/>
        <w:numPr>
          <w:ilvl w:val="1"/>
          <w:numId w:val="30"/>
        </w:numPr>
        <w:ind w:left="567" w:hanging="567"/>
        <w:jc w:val="both"/>
        <w:rPr>
          <w:rFonts w:cstheme="minorHAnsi"/>
          <w:szCs w:val="24"/>
        </w:rPr>
      </w:pPr>
      <w:r w:rsidRPr="003D07E0">
        <w:t xml:space="preserve">Paušální služby poskytované na základě této smlouvy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Pr="003D07E0">
        <w:t>rozvoje.</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3F6636">
      <w:pPr>
        <w:pStyle w:val="Nadpis1"/>
        <w:numPr>
          <w:ilvl w:val="0"/>
          <w:numId w:val="30"/>
        </w:numPr>
        <w:contextualSpacing w:val="0"/>
      </w:pPr>
      <w:r w:rsidRPr="00F65600">
        <w:t>Kvalita a odpovědnost za vady</w:t>
      </w:r>
    </w:p>
    <w:p w14:paraId="7FC89B4A" w14:textId="7D0DD777" w:rsidR="000D4223" w:rsidRPr="000D4223" w:rsidRDefault="00F510B2" w:rsidP="003F6636">
      <w:pPr>
        <w:pStyle w:val="Odstavecseseznamem"/>
        <w:numPr>
          <w:ilvl w:val="1"/>
          <w:numId w:val="30"/>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tuto dobu zachovají své vlastnosti sjednané v této smlouvě, v jednotlivých Požadavcích a specifikované ve Výzvě.</w:t>
      </w:r>
    </w:p>
    <w:p w14:paraId="09634013" w14:textId="4DA9A26A" w:rsidR="00F510B2" w:rsidRPr="000D4223" w:rsidRDefault="00F510B2" w:rsidP="003F6636">
      <w:pPr>
        <w:pStyle w:val="Odstavecseseznamem"/>
        <w:numPr>
          <w:ilvl w:val="1"/>
          <w:numId w:val="30"/>
        </w:numPr>
        <w:ind w:left="567" w:hanging="567"/>
        <w:jc w:val="both"/>
        <w:rPr>
          <w:color w:val="000000"/>
        </w:rPr>
      </w:pPr>
      <w:r w:rsidRPr="00F65600">
        <w:t>Objednatel je vedle práv z vadného plnění a práv vyplývajících ze sjednané nebo poskytnuté záruky za jakost oprávněn uplatňovat i jakékoliv jiné nároky související s dodáním vadného plnění (např. nárok na náhradu újmy).</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3F6636">
      <w:pPr>
        <w:pStyle w:val="Nadpis1"/>
        <w:numPr>
          <w:ilvl w:val="0"/>
          <w:numId w:val="30"/>
        </w:numPr>
        <w:contextualSpacing w:val="0"/>
      </w:pPr>
      <w:r w:rsidRPr="00F65600">
        <w:t>Trvání závazku</w:t>
      </w:r>
    </w:p>
    <w:p w14:paraId="4385103F" w14:textId="77777777" w:rsidR="00347CE7" w:rsidRPr="00347CE7" w:rsidRDefault="004B4347" w:rsidP="00347CE7">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smlouvy se sjednává na dobu </w:t>
      </w:r>
      <w:r w:rsidR="00230C59" w:rsidRPr="00A743C5">
        <w:rPr>
          <w:rFonts w:cstheme="minorHAnsi"/>
          <w:b/>
          <w:bCs/>
          <w:color w:val="000000"/>
          <w:szCs w:val="24"/>
        </w:rPr>
        <w:t>neurčitou.</w:t>
      </w:r>
    </w:p>
    <w:p w14:paraId="6BCDB95F" w14:textId="190261C1" w:rsidR="00347CE7" w:rsidRPr="00A743C5" w:rsidRDefault="00347CE7" w:rsidP="00347CE7">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347CE7">
        <w:rPr>
          <w:rFonts w:cstheme="minorHAnsi"/>
          <w:szCs w:val="24"/>
        </w:rPr>
        <w:t xml:space="preserve">Poskytovatel je povinen Služby </w:t>
      </w:r>
      <w:r>
        <w:rPr>
          <w:rFonts w:cstheme="minorHAnsi"/>
          <w:szCs w:val="24"/>
        </w:rPr>
        <w:t xml:space="preserve">dle této Smlouvy </w:t>
      </w:r>
      <w:r w:rsidRPr="00347CE7">
        <w:rPr>
          <w:rFonts w:cstheme="minorHAnsi"/>
          <w:szCs w:val="24"/>
        </w:rPr>
        <w:t>poskytovat ode dne následujícího po ukončení poskytování záruční podpory CSSL / SSL (tato doba včetně okamžiku počátku jejího běhu dále a výše jen „Doba poskytování Služeb“) dle Smlouvy o dílo uzavřené mezi Objednatelem a Poskytovatelem v souvislosti s dodávkou CSSL / SSL.</w:t>
      </w:r>
    </w:p>
    <w:p w14:paraId="4B7023CB" w14:textId="77777777" w:rsidR="003D07E0" w:rsidRPr="001F545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1F545C">
        <w:rPr>
          <w:rFonts w:cstheme="minorHAnsi"/>
          <w:szCs w:val="24"/>
        </w:rPr>
        <w:t>Závazek z této smlouvy zaniká kromě jiných důvodů předpokládaných právním řádem rovněž v níže uvedených případech.</w:t>
      </w:r>
    </w:p>
    <w:p w14:paraId="2CB21A11" w14:textId="2600FAFF" w:rsidR="003D07E0" w:rsidRPr="001F545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1F545C">
        <w:rPr>
          <w:rFonts w:cstheme="minorHAnsi"/>
          <w:szCs w:val="24"/>
        </w:rPr>
        <w:t xml:space="preserve">Každá ze smluvních stran je oprávněna tuto Smlouvu vypovědět s výpovědní dobou v délce </w:t>
      </w:r>
      <w:r w:rsidR="00BF5201">
        <w:rPr>
          <w:rFonts w:cstheme="minorHAnsi"/>
          <w:szCs w:val="24"/>
        </w:rPr>
        <w:t>12 </w:t>
      </w:r>
      <w:r w:rsidR="00D21C01" w:rsidRPr="001F545C">
        <w:rPr>
          <w:rFonts w:cstheme="minorHAnsi"/>
          <w:szCs w:val="24"/>
        </w:rPr>
        <w:t>měsíců</w:t>
      </w:r>
      <w:r w:rsidRPr="001F545C">
        <w:rPr>
          <w:rFonts w:cstheme="minorHAnsi"/>
          <w:szCs w:val="24"/>
        </w:rPr>
        <w:t>. Výpovědní doba začíná běžet prvním dnem kalendářního měsíce následujícího po</w:t>
      </w:r>
      <w:r w:rsidR="00CF6A0B">
        <w:rPr>
          <w:rFonts w:cstheme="minorHAnsi"/>
          <w:szCs w:val="24"/>
        </w:rPr>
        <w:t> </w:t>
      </w:r>
      <w:r w:rsidRPr="001F545C">
        <w:rPr>
          <w:rFonts w:cstheme="minorHAnsi"/>
          <w:szCs w:val="24"/>
        </w:rPr>
        <w:t>měsíci, v němž byla Smlouva vypovězena. Výpověď této Smlouvy musí mít písemnou formu.</w:t>
      </w:r>
      <w:r w:rsidR="00BF5201">
        <w:rPr>
          <w:rFonts w:cstheme="minorHAnsi"/>
          <w:szCs w:val="24"/>
        </w:rPr>
        <w:t xml:space="preserve"> Výpověď není možné učinit dříve než po </w:t>
      </w:r>
      <w:r w:rsidR="00347CE7">
        <w:rPr>
          <w:rFonts w:cstheme="minorHAnsi"/>
          <w:szCs w:val="24"/>
        </w:rPr>
        <w:t xml:space="preserve">uplynutí </w:t>
      </w:r>
      <w:r w:rsidR="00BF5201">
        <w:rPr>
          <w:rFonts w:cstheme="minorHAnsi"/>
          <w:szCs w:val="24"/>
        </w:rPr>
        <w:t xml:space="preserve">36 měsících </w:t>
      </w:r>
      <w:r w:rsidR="00347CE7">
        <w:rPr>
          <w:rFonts w:cstheme="minorHAnsi"/>
          <w:szCs w:val="24"/>
        </w:rPr>
        <w:t>od zahájení poskytování Služeb dle této Smlouvy.</w:t>
      </w:r>
      <w:r w:rsidR="00347CE7" w:rsidRPr="001F545C">
        <w:rPr>
          <w:rFonts w:cstheme="minorHAnsi"/>
          <w:szCs w:val="24"/>
        </w:rPr>
        <w:t xml:space="preserve"> </w:t>
      </w:r>
    </w:p>
    <w:p w14:paraId="6E662687" w14:textId="77777777" w:rsidR="00D67F35" w:rsidRPr="00496EA8" w:rsidRDefault="00D67F35" w:rsidP="003F6636">
      <w:pPr>
        <w:pStyle w:val="Odstavecseseznamem"/>
        <w:widowControl w:val="0"/>
        <w:numPr>
          <w:ilvl w:val="1"/>
          <w:numId w:val="30"/>
        </w:numPr>
        <w:overflowPunct w:val="0"/>
        <w:autoSpaceDE w:val="0"/>
        <w:autoSpaceDN w:val="0"/>
        <w:adjustRightInd w:val="0"/>
        <w:ind w:left="567" w:hanging="567"/>
        <w:jc w:val="both"/>
      </w:pPr>
      <w:r w:rsidRPr="001F545C">
        <w:t>Od této smlouvy může smluvní strana dotčená porušením povinnosti druhé smluvní strany jednostranně odstoupit pro podstatné porušení této smlouvy druhou smluvní stranou, přičemž</w:t>
      </w:r>
      <w:r w:rsidRPr="00496EA8">
        <w:t xml:space="preserve"> za podstatné porušení této smlouvy se považuje:</w:t>
      </w:r>
    </w:p>
    <w:p w14:paraId="5FE0EB92" w14:textId="59FD2150" w:rsidR="00D67F35" w:rsidRPr="00A05E3B" w:rsidRDefault="00D67F35" w:rsidP="003F6636">
      <w:pPr>
        <w:pStyle w:val="Nzev"/>
        <w:keepNext w:val="0"/>
        <w:numPr>
          <w:ilvl w:val="2"/>
          <w:numId w:val="39"/>
        </w:numPr>
        <w:spacing w:after="120"/>
        <w:jc w:val="both"/>
        <w:rPr>
          <w:b w:val="0"/>
        </w:rPr>
      </w:pPr>
      <w:r w:rsidRPr="00A05E3B">
        <w:rPr>
          <w:b w:val="0"/>
        </w:rPr>
        <w:t xml:space="preserve">je-li </w:t>
      </w:r>
      <w:r>
        <w:rPr>
          <w:b w:val="0"/>
        </w:rPr>
        <w:t xml:space="preserve">Objednatel </w:t>
      </w:r>
      <w:r w:rsidRPr="00A05E3B">
        <w:rPr>
          <w:b w:val="0"/>
        </w:rPr>
        <w:t>v prodlení se zaplacením ceny podle této smlouvy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Pr>
          <w:b w:val="0"/>
        </w:rPr>
        <w:t>.</w:t>
      </w:r>
    </w:p>
    <w:p w14:paraId="6BF2FB6C" w14:textId="4C109C24" w:rsidR="00D67F35" w:rsidRPr="00A05E3B" w:rsidRDefault="00D67F35" w:rsidP="003F6636">
      <w:pPr>
        <w:pStyle w:val="Odstavecseseznamem"/>
        <w:widowControl w:val="0"/>
        <w:numPr>
          <w:ilvl w:val="1"/>
          <w:numId w:val="30"/>
        </w:numPr>
        <w:overflowPunct w:val="0"/>
        <w:autoSpaceDE w:val="0"/>
        <w:autoSpaceDN w:val="0"/>
        <w:adjustRightInd w:val="0"/>
        <w:ind w:left="567" w:hanging="567"/>
        <w:jc w:val="both"/>
        <w:rPr>
          <w:b/>
        </w:rPr>
      </w:pPr>
      <w:r>
        <w:lastRenderedPageBreak/>
        <w:t xml:space="preserve">Objednatel </w:t>
      </w:r>
      <w:r w:rsidRPr="00A05E3B">
        <w:t xml:space="preserve">je rovněž oprávněn odstoupit od </w:t>
      </w:r>
      <w:r>
        <w:t>s</w:t>
      </w:r>
      <w:r w:rsidRPr="00A05E3B">
        <w:t>mlouvy v případě, že:</w:t>
      </w:r>
    </w:p>
    <w:p w14:paraId="63A45E36" w14:textId="5AE7B68F" w:rsidR="00FA4F9D" w:rsidRPr="00A05E3B" w:rsidRDefault="00D67F35" w:rsidP="003F6636">
      <w:pPr>
        <w:pStyle w:val="Nzev"/>
        <w:keepNext w:val="0"/>
        <w:numPr>
          <w:ilvl w:val="2"/>
          <w:numId w:val="40"/>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14:paraId="5D33A707" w14:textId="50D04CDA" w:rsidR="00D67F35" w:rsidRPr="00D67F35" w:rsidRDefault="00D67F3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Objednatel</w:t>
      </w:r>
      <w:r w:rsidRPr="00A05E3B">
        <w:t xml:space="preserve"> je dále oprávněn od </w:t>
      </w:r>
      <w:r>
        <w:t>s</w:t>
      </w:r>
      <w:r w:rsidRPr="00A05E3B">
        <w:t>mlouvy písemně odstoupit z důvodu jejího</w:t>
      </w:r>
      <w:r>
        <w:t xml:space="preserve"> dalšího</w:t>
      </w:r>
      <w:r w:rsidRPr="00A05E3B">
        <w:t xml:space="preserve"> podstatného porušení, přičemž za podstatné porušení </w:t>
      </w:r>
      <w:r>
        <w:t>s</w:t>
      </w:r>
      <w:r w:rsidRPr="00A05E3B">
        <w:t xml:space="preserve">mlouvy se bude </w:t>
      </w:r>
      <w:r>
        <w:t xml:space="preserve">také </w:t>
      </w:r>
      <w:r w:rsidRPr="00A05E3B">
        <w:t xml:space="preserve">považovat opakované (alespoň 3 x za příslušné kalendářní pololetí) prodlení </w:t>
      </w:r>
      <w:r>
        <w:t xml:space="preserve">Poskytovatele </w:t>
      </w:r>
      <w:r w:rsidRPr="00A05E3B">
        <w:t xml:space="preserve">s dodržením požadované maximální </w:t>
      </w:r>
      <w:r w:rsidR="00726B64">
        <w:t xml:space="preserve">Lhůty pro </w:t>
      </w:r>
      <w:r w:rsidRPr="00A05E3B">
        <w:t xml:space="preserve">zahájení </w:t>
      </w:r>
      <w:r w:rsidR="00726B64">
        <w:t xml:space="preserve">prací na odstranění vady </w:t>
      </w:r>
      <w:r w:rsidRPr="00A05E3B">
        <w:t xml:space="preserve">či maximální doby </w:t>
      </w:r>
      <w:r w:rsidR="00726B64">
        <w:t xml:space="preserve">Lhůty pro </w:t>
      </w:r>
      <w:r w:rsidRPr="00A05E3B">
        <w:t xml:space="preserve">odstranění </w:t>
      </w:r>
      <w:r w:rsidR="00726B64">
        <w:t>(</w:t>
      </w:r>
      <w:r w:rsidRPr="00A05E3B">
        <w:t xml:space="preserve">záruční </w:t>
      </w:r>
      <w:r>
        <w:t>nebo jiné</w:t>
      </w:r>
      <w:r w:rsidR="00726B64">
        <w:t>)</w:t>
      </w:r>
      <w:r>
        <w:t xml:space="preserve"> </w:t>
      </w:r>
      <w:r w:rsidRPr="00A05E3B">
        <w:t xml:space="preserve">vady kategorie A, tj. </w:t>
      </w:r>
      <w:r>
        <w:t>P</w:t>
      </w:r>
      <w:r w:rsidRPr="00A05E3B">
        <w:t xml:space="preserve">oskytovatel nedodrží lhůty uvedené pro tuto kategorii vad/incidentů </w:t>
      </w:r>
      <w:r>
        <w:t>nebo v případě nedodržení požadované dostupnosti Programového vybavení</w:t>
      </w:r>
      <w:r w:rsidRPr="00A05E3B">
        <w:t>.</w:t>
      </w:r>
    </w:p>
    <w:p w14:paraId="2AF392EF" w14:textId="1FA8AF76" w:rsidR="003D07E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3D07E0">
        <w:rPr>
          <w:rFonts w:cstheme="minorHAnsi"/>
          <w:szCs w:val="24"/>
        </w:rPr>
        <w:t>Při zániku závazku výpovědí jedné ze Smluvních stran má Poskytovatel právo na úplatu za</w:t>
      </w:r>
      <w:r w:rsidR="00CF6A0B">
        <w:rPr>
          <w:rFonts w:cstheme="minorHAnsi"/>
          <w:szCs w:val="24"/>
        </w:rPr>
        <w:t> </w:t>
      </w:r>
      <w:r w:rsidRPr="003D07E0">
        <w:rPr>
          <w:rFonts w:cstheme="minorHAnsi"/>
          <w:szCs w:val="24"/>
        </w:rPr>
        <w:t>plnění, které bylo řádně poskytnuto a bylo již Objednatelem přijato. Smluvní strany jsou povinny v případě výpovědi této Smlouvy provést vypořádání vzájemných závazků do 30 dnů ode dne, kdy závazek z této Smlouvy zaniknul.</w:t>
      </w:r>
      <w:r w:rsidR="003D07E0" w:rsidRPr="003D07E0">
        <w:rPr>
          <w:rFonts w:cstheme="minorHAnsi"/>
          <w:szCs w:val="24"/>
        </w:rPr>
        <w:t xml:space="preserve"> </w:t>
      </w:r>
    </w:p>
    <w:p w14:paraId="705C0572" w14:textId="77777777" w:rsidR="003D07E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23" w:name="_Ref497897106"/>
    </w:p>
    <w:p w14:paraId="3A0DDD65" w14:textId="41098903" w:rsidR="000D0341" w:rsidRPr="00F66F9B" w:rsidRDefault="00C5213C" w:rsidP="003F6636">
      <w:pPr>
        <w:pStyle w:val="Nadpis1"/>
        <w:numPr>
          <w:ilvl w:val="0"/>
          <w:numId w:val="30"/>
        </w:numPr>
        <w:contextualSpacing w:val="0"/>
      </w:pPr>
      <w:r w:rsidRPr="00F66F9B">
        <w:t>Mlčenlivost, ochrana osobních údajů a bezpečnost informací</w:t>
      </w:r>
    </w:p>
    <w:p w14:paraId="159A705E" w14:textId="1D604802" w:rsidR="003D07E0" w:rsidRPr="00F66F9B" w:rsidRDefault="003D07E0" w:rsidP="003F6636">
      <w:pPr>
        <w:pStyle w:val="Odstavecseseznamem"/>
        <w:widowControl w:val="0"/>
        <w:numPr>
          <w:ilvl w:val="1"/>
          <w:numId w:val="30"/>
        </w:numPr>
        <w:overflowPunct w:val="0"/>
        <w:autoSpaceDE w:val="0"/>
        <w:autoSpaceDN w:val="0"/>
        <w:adjustRightInd w:val="0"/>
        <w:ind w:left="567" w:hanging="567"/>
        <w:jc w:val="both"/>
      </w:pPr>
      <w:bookmarkStart w:id="24" w:name="_Hlk103634486"/>
      <w:bookmarkStart w:id="25" w:name="_Ref505066411"/>
      <w:r w:rsidRPr="00F66F9B">
        <w:t>Poskytovatel a Objednatel se dohodli, že</w:t>
      </w:r>
      <w:r w:rsidR="00EF0374" w:rsidRPr="00F66F9B">
        <w:t xml:space="preserve"> budou dodržovat podmínky</w:t>
      </w:r>
      <w:r w:rsidRPr="00F66F9B">
        <w:t xml:space="preserve"> Mlčenlivost</w:t>
      </w:r>
      <w:r w:rsidR="00EF0374" w:rsidRPr="00F66F9B">
        <w:t>i 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24"/>
      <w:r w:rsidR="00FA4F9D">
        <w:t>v souvislosti s plněním Veřejné zakázky.</w:t>
      </w:r>
    </w:p>
    <w:bookmarkEnd w:id="23"/>
    <w:bookmarkEnd w:id="25"/>
    <w:p w14:paraId="52AC439E" w14:textId="77777777" w:rsidR="000D0341" w:rsidRPr="00F65600" w:rsidRDefault="000D0341" w:rsidP="003F6636">
      <w:pPr>
        <w:rPr>
          <w:highlight w:val="cyan"/>
        </w:rPr>
      </w:pPr>
    </w:p>
    <w:p w14:paraId="64D62F11" w14:textId="77777777" w:rsidR="004B4347" w:rsidRPr="00F65600" w:rsidRDefault="004B4347" w:rsidP="003F6636">
      <w:pPr>
        <w:pStyle w:val="Nadpis1"/>
        <w:numPr>
          <w:ilvl w:val="0"/>
          <w:numId w:val="30"/>
        </w:numPr>
        <w:contextualSpacing w:val="0"/>
      </w:pPr>
      <w:r w:rsidRPr="00F65600">
        <w:t>Součinnost a vzájemná komunikace</w:t>
      </w:r>
    </w:p>
    <w:p w14:paraId="56A714B7" w14:textId="77777777"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03872009"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lastRenderedPageBreak/>
        <w:t>Objednatel se dále zavazuje umožnit Poskytovateli prostřednictvím Realizačního týmu Objednatele kontakt a konzultace, místní šetření, získávání dalších podkladů, sběr údajů 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7777777" w:rsidR="00EA563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A563C">
        <w:rPr>
          <w:rFonts w:cstheme="minorHAnsi"/>
          <w:szCs w:val="24"/>
        </w:rPr>
        <w:t>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3F6636">
      <w:pPr>
        <w:pStyle w:val="Nadpis1"/>
        <w:numPr>
          <w:ilvl w:val="0"/>
          <w:numId w:val="30"/>
        </w:numPr>
        <w:contextualSpacing w:val="0"/>
      </w:pPr>
      <w:r w:rsidRPr="00F65600">
        <w:t>Náhrada škody a smluvní sankce</w:t>
      </w:r>
    </w:p>
    <w:p w14:paraId="28FDF5B7" w14:textId="50F40AC2" w:rsidR="000820A9"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77777777" w:rsidR="000820A9" w:rsidRDefault="008A5A5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77777777" w:rsidR="000820A9" w:rsidRDefault="008A5A5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Poskytovatel odpovídá dle věty první § 2950 občanského zákoníku za škodu způsobenou neúplnou nebo nesprávnou informací, a to zejména tehdy, pokud takovou informaci poskytnul v kterémkoli dokumentu, který byl podle této smlouvy povinen zpracovat</w:t>
      </w:r>
      <w:r w:rsidR="004B4347" w:rsidRPr="000820A9">
        <w:rPr>
          <w:rFonts w:cstheme="minorHAnsi"/>
          <w:szCs w:val="24"/>
        </w:rPr>
        <w:t>.</w:t>
      </w:r>
    </w:p>
    <w:p w14:paraId="5C11BED0" w14:textId="65EBCD7B" w:rsidR="000820A9" w:rsidRPr="00D80ED0" w:rsidRDefault="008A5A5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820A9">
        <w:t xml:space="preserve">2.4 </w:t>
      </w:r>
      <w:r>
        <w:t xml:space="preserve">této smlouvy </w:t>
      </w:r>
      <w:r w:rsidRPr="00A72619">
        <w:t xml:space="preserve">zavazuje uhradit </w:t>
      </w:r>
      <w:r>
        <w:t>Objednateli</w:t>
      </w:r>
      <w:r w:rsidRPr="00A72619">
        <w:t xml:space="preserve"> smluvní pokutu </w:t>
      </w:r>
      <w:r w:rsidRPr="00D80ED0">
        <w:t>ve 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 započatý den prodlen</w:t>
      </w:r>
      <w:r w:rsidR="000820A9" w:rsidRPr="00D80ED0">
        <w:t>í</w:t>
      </w:r>
      <w:r w:rsidR="004B4347" w:rsidRPr="00D80ED0">
        <w:rPr>
          <w:rFonts w:cstheme="minorHAnsi"/>
          <w:szCs w:val="24"/>
        </w:rPr>
        <w:t>.</w:t>
      </w:r>
    </w:p>
    <w:p w14:paraId="2E5C871A" w14:textId="7F695D6D" w:rsidR="000820A9" w:rsidRPr="000820A9"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D80ED0">
        <w:t>V případě, že i po druhém průchodu akceptačním procesem podle čl. 3</w:t>
      </w:r>
      <w:r w:rsidRPr="00D80ED0">
        <w:fldChar w:fldCharType="begin"/>
      </w:r>
      <w:r w:rsidRPr="00D80ED0">
        <w:instrText xml:space="preserve"> REF _Ref497902648 \n \h </w:instrText>
      </w:r>
      <w:r w:rsidR="00D80ED0">
        <w:instrText xml:space="preserve"> \* MERGEFORMAT </w:instrText>
      </w:r>
      <w:r w:rsidRPr="00D80ED0">
        <w:fldChar w:fldCharType="end"/>
      </w:r>
      <w:r w:rsidRPr="00D80ED0">
        <w:t xml:space="preserve"> této smlouvy je třeba zahájit další průchod tímto akceptačním procesem, zavazuje se Poskytovatel uhradit Objednateli smluvní pokutu ve výši </w:t>
      </w:r>
      <w:proofErr w:type="gramStart"/>
      <w:r w:rsidRPr="00D80ED0">
        <w:t>10.000,-</w:t>
      </w:r>
      <w:proofErr w:type="gramEnd"/>
      <w:r w:rsidRPr="00D80ED0">
        <w:t xml:space="preserve"> Kč (slovy: </w:t>
      </w:r>
      <w:proofErr w:type="spellStart"/>
      <w:r w:rsidRPr="00D80ED0">
        <w:t>desettisíc</w:t>
      </w:r>
      <w:proofErr w:type="spellEnd"/>
      <w:r w:rsidRPr="00D80ED0">
        <w:t xml:space="preserve"> korun českých). Pro vyloučení pochybností se uvádí, že tuto smluvní</w:t>
      </w:r>
      <w:r>
        <w:t xml:space="preserve"> pokutu je Poskytovatel povinen uhradit před třetím a každým dalším průchodem tohoto akceptačního procesu. </w:t>
      </w:r>
    </w:p>
    <w:p w14:paraId="6CF0AF53" w14:textId="59720F93" w:rsidR="000820A9" w:rsidRPr="00B50D9D"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v</w:t>
      </w:r>
      <w:r w:rsidR="00FA4F9D">
        <w:t> </w:t>
      </w:r>
      <w:r w:rsidRPr="00512E1A">
        <w:t xml:space="preserve">důsledku tohoto porušení povinnosti uložena jakákoli sankce, nahradí ji </w:t>
      </w:r>
      <w:r>
        <w:t xml:space="preserve">Poskytovatel Objednateli </w:t>
      </w:r>
      <w:r w:rsidRPr="00512E1A">
        <w:t>v plné výši</w:t>
      </w:r>
      <w:r>
        <w:t xml:space="preserve">. </w:t>
      </w:r>
    </w:p>
    <w:p w14:paraId="65AA6C88" w14:textId="440FB8B2" w:rsidR="000820A9" w:rsidRDefault="000D4223"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D83542">
        <w:t>Splatnost smluvních pokut je 21 dnů od doručení výzvy k jejich uhrazení.</w:t>
      </w:r>
    </w:p>
    <w:p w14:paraId="1C5E036D" w14:textId="5FE930D3" w:rsidR="000820A9"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smlouvy</w:t>
      </w:r>
      <w:r w:rsidR="004B4347" w:rsidRPr="000820A9">
        <w:rPr>
          <w:rFonts w:cstheme="minorHAnsi"/>
          <w:szCs w:val="24"/>
        </w:rPr>
        <w:t>.</w:t>
      </w:r>
    </w:p>
    <w:p w14:paraId="36B44B09" w14:textId="77777777" w:rsidR="000820A9" w:rsidRPr="000820A9"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lastRenderedPageBreak/>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3DAF6140" w:rsidR="000820A9" w:rsidRPr="0095434B"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95434B">
        <w:rPr>
          <w:szCs w:val="24"/>
        </w:rPr>
        <w:t>Za podstatné porušení této smlouvy, které opravňuje Objednatele k odstoupení od této smlouvy, se považuje prodlení Poskytovatele se splněním kterékoli jeho povinnosti sjednané v této smlouvě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3F6636">
      <w:pPr>
        <w:pStyle w:val="Nadpis1"/>
        <w:numPr>
          <w:ilvl w:val="0"/>
          <w:numId w:val="30"/>
        </w:numPr>
        <w:contextualSpacing w:val="0"/>
      </w:pPr>
      <w:r w:rsidRPr="00F65600">
        <w:t>Závěrečná ustanovení</w:t>
      </w:r>
    </w:p>
    <w:p w14:paraId="7807D137" w14:textId="63623003" w:rsidR="00595145" w:rsidRPr="00595145" w:rsidRDefault="00871614"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smlouvou, zejména vlastního obsahu této smlouvy. Zveřejnění provede </w:t>
      </w:r>
      <w:r>
        <w:t>Objednatel</w:t>
      </w:r>
      <w:r w:rsidRPr="00D83542">
        <w:t xml:space="preserve">. </w:t>
      </w:r>
      <w:r w:rsidR="00DB225B" w:rsidRPr="00B13A4B">
        <w:rPr>
          <w:bCs/>
          <w:szCs w:val="20"/>
        </w:rPr>
        <w:t>Smluvní strany jsou povinny znepřístupnit třetím osobám informace z této Smlouvy, které Smluvní strany považují za obchodní tajemství podle ust.</w:t>
      </w:r>
      <w:r w:rsidR="005B2355">
        <w:rPr>
          <w:bCs/>
          <w:szCs w:val="20"/>
        </w:rPr>
        <w:t> </w:t>
      </w:r>
      <w:r w:rsidR="00DB225B" w:rsidRPr="00B13A4B">
        <w:rPr>
          <w:bCs/>
          <w:szCs w:val="20"/>
        </w:rPr>
        <w:t>§</w:t>
      </w:r>
      <w:r w:rsidR="005B2355">
        <w:rPr>
          <w:bCs/>
          <w:szCs w:val="20"/>
        </w:rPr>
        <w:t> </w:t>
      </w:r>
      <w:r w:rsidR="00DB225B" w:rsidRPr="00B13A4B">
        <w:rPr>
          <w:bCs/>
          <w:szCs w:val="20"/>
        </w:rPr>
        <w:t>504 Občanského zákoníku. Pro účely tohoto ustanovení považují Smluvní strany za</w:t>
      </w:r>
      <w:r w:rsidR="005B2355">
        <w:rPr>
          <w:bCs/>
          <w:szCs w:val="20"/>
        </w:rPr>
        <w:t> </w:t>
      </w:r>
      <w:r w:rsidR="00DB225B" w:rsidRPr="00B13A4B">
        <w:rPr>
          <w:bCs/>
          <w:szCs w:val="20"/>
        </w:rPr>
        <w:t>svoje obchodní tajemství především tyto části Smlouvy, data a informace: [</w:t>
      </w:r>
      <w:r w:rsidR="00DB225B" w:rsidRPr="002624A8">
        <w:rPr>
          <w:bCs/>
          <w:szCs w:val="20"/>
          <w:highlight w:val="yellow"/>
        </w:rPr>
        <w:t>DOPLNÍ DODAVATEL</w:t>
      </w:r>
      <w:r w:rsidR="00DB225B" w:rsidRPr="00B13A4B">
        <w:rPr>
          <w:bCs/>
          <w:szCs w:val="20"/>
        </w:rPr>
        <w:t>].</w:t>
      </w:r>
    </w:p>
    <w:p w14:paraId="4D8B80D5" w14:textId="01C614E5" w:rsidR="00595145" w:rsidRPr="00DB225B" w:rsidRDefault="00DB225B" w:rsidP="003F6636">
      <w:pPr>
        <w:pStyle w:val="Odstavecseseznamem"/>
        <w:widowControl w:val="0"/>
        <w:numPr>
          <w:ilvl w:val="1"/>
          <w:numId w:val="30"/>
        </w:numPr>
        <w:overflowPunct w:val="0"/>
        <w:autoSpaceDE w:val="0"/>
        <w:autoSpaceDN w:val="0"/>
        <w:adjustRightInd w:val="0"/>
        <w:ind w:left="567" w:hanging="567"/>
        <w:jc w:val="both"/>
      </w:pPr>
      <w:r w:rsidRPr="00DB225B">
        <w:t>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smlouvy v registru smluv od správce registru smluv, nijak dále o této skutečnosti informován.</w:t>
      </w:r>
    </w:p>
    <w:p w14:paraId="4A7C0133" w14:textId="50C02A78"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40CBA5FE"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w:t>
      </w:r>
      <w:r w:rsidR="005B2355">
        <w:rPr>
          <w:rFonts w:cstheme="minorHAnsi"/>
          <w:szCs w:val="24"/>
        </w:rPr>
        <w:t> </w:t>
      </w:r>
      <w:r w:rsidRPr="00595145">
        <w:rPr>
          <w:rFonts w:cstheme="minorHAnsi"/>
          <w:szCs w:val="24"/>
        </w:rPr>
        <w:t>neoddělitelný od takového neplatného, neúčinného nebo neaplikovatelného ustanovení. V případě, že neplatné, neúčinné nebo neaplikovatelné ustanovení způsobuje zánik nebo neplatnost celé Smlouvy, zavazují se Smluvní strany uzavřít smlouvu novou tak, aby byl zachován a naplněn účel této Smlouvy.</w:t>
      </w:r>
    </w:p>
    <w:p w14:paraId="3644845E" w14:textId="2055D319"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14:paraId="3C6BD952" w14:textId="77777777"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77777777"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K rozhodování sporů, které by vznikly mezi smluvními stranami v souvislosti s touto smlouvou, jsou pravomocné soudy České republiky. Pravomoc jiných soudů se nepřipouští.</w:t>
      </w:r>
    </w:p>
    <w:p w14:paraId="330E1670" w14:textId="10E0641A" w:rsidR="00595145" w:rsidRDefault="007C4A00" w:rsidP="003F6636">
      <w:pPr>
        <w:pStyle w:val="Odstavecseseznamem"/>
        <w:widowControl w:val="0"/>
        <w:numPr>
          <w:ilvl w:val="1"/>
          <w:numId w:val="30"/>
        </w:numPr>
        <w:overflowPunct w:val="0"/>
        <w:autoSpaceDE w:val="0"/>
        <w:autoSpaceDN w:val="0"/>
        <w:adjustRightInd w:val="0"/>
        <w:ind w:left="567" w:hanging="567"/>
        <w:jc w:val="both"/>
      </w:pPr>
      <w:r>
        <w:t xml:space="preserve">Ukončením účinnosti této smlouvy z jakéhokoli důvodu nejsou dotčena ujednání této smlouvy </w:t>
      </w:r>
      <w:r>
        <w:lastRenderedPageBreak/>
        <w:t>týkající se licencí, záruk, ochrany informací, nároků z odpovědnosti za vady, nároky z</w:t>
      </w:r>
      <w:r w:rsidR="00CF6A0B">
        <w:t> </w:t>
      </w:r>
      <w:r>
        <w:t>odpovědnosti za újmu a nároky ze smluvních pokut, ani další ustanovení a nároky, z jejichž povahy vyplývá, že mají trvat i po skončení účinnosti této smlouvy.</w:t>
      </w:r>
    </w:p>
    <w:p w14:paraId="2A766E39" w14:textId="77777777" w:rsidR="00595145" w:rsidRDefault="007C4A00" w:rsidP="003F6636">
      <w:pPr>
        <w:pStyle w:val="Odstavecseseznamem"/>
        <w:widowControl w:val="0"/>
        <w:numPr>
          <w:ilvl w:val="1"/>
          <w:numId w:val="30"/>
        </w:numPr>
        <w:overflowPunct w:val="0"/>
        <w:autoSpaceDE w:val="0"/>
        <w:autoSpaceDN w:val="0"/>
        <w:adjustRightInd w:val="0"/>
        <w:ind w:left="567" w:hanging="567"/>
        <w:jc w:val="both"/>
      </w:pPr>
      <w:r w:rsidRPr="00595145">
        <w:t xml:space="preserve">Poskytovatel prohlašuje, že se nenachází v úpadku ve smyslu zákona </w:t>
      </w:r>
      <w:r w:rsidRPr="00595145">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5CDF91C7" w:rsidR="00595145" w:rsidRPr="00595145" w:rsidRDefault="007C4A00"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14:paraId="27BD69D2" w14:textId="77777777" w:rsidR="00FA4F9D" w:rsidRPr="00FA4F9D" w:rsidRDefault="00FA4F9D" w:rsidP="003F6636">
      <w:pPr>
        <w:pStyle w:val="Odstavecseseznamem"/>
        <w:widowControl w:val="0"/>
        <w:numPr>
          <w:ilvl w:val="1"/>
          <w:numId w:val="30"/>
        </w:numPr>
        <w:overflowPunct w:val="0"/>
        <w:autoSpaceDE w:val="0"/>
        <w:autoSpaceDN w:val="0"/>
        <w:adjustRightInd w:val="0"/>
        <w:ind w:left="567" w:hanging="567"/>
        <w:jc w:val="both"/>
      </w:pPr>
      <w:r w:rsidRPr="00FA4F9D">
        <w:t>Zhotovitel prohlašuje, že:</w:t>
      </w:r>
    </w:p>
    <w:p w14:paraId="6C63A363" w14:textId="77777777"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3F6636">
      <w:pPr>
        <w:pStyle w:val="Odstavecseseznamem"/>
        <w:widowControl w:val="0"/>
        <w:numPr>
          <w:ilvl w:val="2"/>
          <w:numId w:val="45"/>
        </w:numPr>
        <w:overflowPunct w:val="0"/>
        <w:autoSpaceDE w:val="0"/>
        <w:autoSpaceDN w:val="0"/>
        <w:adjustRightInd w:val="0"/>
        <w:jc w:val="both"/>
      </w:pPr>
      <w:r w:rsidRPr="00FA4F9D">
        <w:t>ruským státním příslušníkem, fyzickou či právnickou osobou, subjektem či orgánem se sídlem v Rusku,</w:t>
      </w:r>
    </w:p>
    <w:p w14:paraId="7838CAB6" w14:textId="79FAA4A3" w:rsidR="00FA4F9D" w:rsidRPr="00FA4F9D" w:rsidRDefault="00FA4F9D" w:rsidP="003F6636">
      <w:pPr>
        <w:pStyle w:val="Odstavecseseznamem"/>
        <w:widowControl w:val="0"/>
        <w:numPr>
          <w:ilvl w:val="2"/>
          <w:numId w:val="4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id="26" w:name="_Hlk168096320"/>
      <w:r w:rsidR="00E76B07">
        <w:t xml:space="preserve">výše </w:t>
      </w:r>
      <w:r w:rsidR="00E76B07" w:rsidRPr="00E76B07">
        <w:rPr>
          <w:bCs/>
          <w:szCs w:val="20"/>
        </w:rPr>
        <w:t>v tomto odstavci</w:t>
      </w:r>
      <w:bookmarkEnd w:id="26"/>
      <w:r w:rsidR="00E76B07">
        <w:rPr>
          <w:bCs/>
          <w:szCs w:val="20"/>
        </w:rPr>
        <w:t>;</w:t>
      </w:r>
    </w:p>
    <w:p w14:paraId="35C5AB05" w14:textId="6EF01449" w:rsidR="00FA4F9D" w:rsidRPr="00FA4F9D" w:rsidRDefault="00FA4F9D" w:rsidP="003F6636">
      <w:pPr>
        <w:pStyle w:val="Odstavecseseznamem"/>
        <w:widowControl w:val="0"/>
        <w:numPr>
          <w:ilvl w:val="2"/>
          <w:numId w:val="4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332F72B4"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14:paraId="4721468B" w14:textId="27CB2C4A"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14:paraId="629C10DF" w14:textId="5E9534BD" w:rsidR="00FA4F9D" w:rsidRP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402F93FE" w14:textId="27293DCE" w:rsidR="00595145" w:rsidRPr="00595145" w:rsidRDefault="007C4A00"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1D71E3">
        <w:t>Jakékoliv změny či doplňky této smlouvy lze činit pouze formou písemných číslovaných dodatků podep</w:t>
      </w:r>
      <w:r>
        <w:t>saných oběma smluvními stranami.</w:t>
      </w:r>
      <w:r w:rsidRPr="001D71E3">
        <w:t xml:space="preserve"> </w:t>
      </w:r>
      <w:r>
        <w:t>O</w:t>
      </w:r>
      <w:r w:rsidRPr="001D71E3">
        <w:t xml:space="preserve">dstoupení od </w:t>
      </w:r>
      <w:r>
        <w:t xml:space="preserve">této </w:t>
      </w:r>
      <w:r w:rsidRPr="001D71E3">
        <w:t>smlouvy lze provést pouze písemnou formou</w:t>
      </w:r>
      <w:r w:rsidR="00595145">
        <w:t xml:space="preserve">. </w:t>
      </w:r>
    </w:p>
    <w:p w14:paraId="3C7D2662" w14:textId="31B3AB34" w:rsidR="00595145" w:rsidRPr="00D35613" w:rsidRDefault="00DB225B"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CD76B8">
        <w:rPr>
          <w:szCs w:val="20"/>
        </w:rPr>
        <w:t xml:space="preserve">CSSL </w:t>
      </w:r>
      <w:r w:rsidR="005B2355">
        <w:rPr>
          <w:rFonts w:cstheme="minorHAnsi"/>
          <w:szCs w:val="24"/>
        </w:rPr>
        <w:t xml:space="preserve">dle Smlouvy o dílo uzavřené mezi Objednatelem a Poskytovatelem v souvislosti s dodávkou </w:t>
      </w:r>
      <w:r w:rsidR="00CD76B8">
        <w:rPr>
          <w:rFonts w:cstheme="minorHAnsi"/>
          <w:szCs w:val="24"/>
        </w:rPr>
        <w:t>CSSL</w:t>
      </w:r>
      <w:r w:rsidR="00230C59">
        <w:rPr>
          <w:szCs w:val="20"/>
        </w:rPr>
        <w:t>.</w:t>
      </w:r>
    </w:p>
    <w:p w14:paraId="66F0C972" w14:textId="34D427F5" w:rsidR="00D35613" w:rsidRPr="00D80ED0" w:rsidRDefault="00D35613"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C06C95">
        <w:rPr>
          <w:szCs w:val="20"/>
        </w:rPr>
        <w:t xml:space="preserve">Tato smlouva byla schválena radou města </w:t>
      </w:r>
      <w:r w:rsidR="00A8500E">
        <w:rPr>
          <w:szCs w:val="20"/>
        </w:rPr>
        <w:t xml:space="preserve">Kaplice </w:t>
      </w:r>
      <w:r>
        <w:rPr>
          <w:szCs w:val="20"/>
        </w:rPr>
        <w:t>[</w:t>
      </w:r>
      <w:r w:rsidRPr="00C06C95">
        <w:rPr>
          <w:szCs w:val="20"/>
          <w:highlight w:val="cyan"/>
        </w:rPr>
        <w:t>DOPLNÍ OBJEDNATEL</w:t>
      </w:r>
      <w:r>
        <w:rPr>
          <w:szCs w:val="20"/>
        </w:rPr>
        <w:t>]</w:t>
      </w:r>
      <w:r w:rsidRPr="00C06C95">
        <w:rPr>
          <w:szCs w:val="20"/>
        </w:rPr>
        <w:t>.</w:t>
      </w:r>
    </w:p>
    <w:p w14:paraId="6EBEEECD" w14:textId="2836404A" w:rsidR="004B4347" w:rsidRP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3F6636">
      <w:pPr>
        <w:pStyle w:val="Odstavecseseznamem"/>
        <w:numPr>
          <w:ilvl w:val="0"/>
          <w:numId w:val="34"/>
        </w:numPr>
        <w:ind w:left="1134" w:hanging="425"/>
      </w:pPr>
      <w:r w:rsidRPr="00F65600">
        <w:lastRenderedPageBreak/>
        <w:t>Příloha č. 1: Detailní specifikace Služeb;</w:t>
      </w:r>
    </w:p>
    <w:p w14:paraId="7E91AC46" w14:textId="77777777" w:rsidR="00291041" w:rsidRDefault="000D0341" w:rsidP="003F6636">
      <w:pPr>
        <w:pStyle w:val="Odstavecseseznamem"/>
        <w:numPr>
          <w:ilvl w:val="0"/>
          <w:numId w:val="34"/>
        </w:numPr>
        <w:ind w:left="1134" w:hanging="425"/>
      </w:pPr>
      <w:r w:rsidRPr="00F65600">
        <w:t>Příloha č. 2: SLA parametry některých Služeb;</w:t>
      </w:r>
    </w:p>
    <w:p w14:paraId="6DD1DBFE" w14:textId="77777777" w:rsidR="00291041" w:rsidRDefault="000D0341" w:rsidP="003F6636">
      <w:pPr>
        <w:pStyle w:val="Odstavecseseznamem"/>
        <w:numPr>
          <w:ilvl w:val="0"/>
          <w:numId w:val="34"/>
        </w:numPr>
        <w:ind w:left="1134" w:hanging="425"/>
      </w:pPr>
      <w:r w:rsidRPr="00F65600">
        <w:t xml:space="preserve">Příloha č. </w:t>
      </w:r>
      <w:r w:rsidR="00D16429" w:rsidRPr="00F65600">
        <w:t>3</w:t>
      </w:r>
      <w:r w:rsidRPr="00F65600">
        <w:t xml:space="preserve">: Seznam zaměstnanců Poskytovatele a dalších osob na straně Poskytovatele oprávněných </w:t>
      </w:r>
      <w:r w:rsidR="0033265D">
        <w:t>k plnění předmětu této Smlouvy</w:t>
      </w:r>
      <w:r w:rsidRPr="00F65600">
        <w:t>;</w:t>
      </w:r>
    </w:p>
    <w:p w14:paraId="2D28D233" w14:textId="26F19A88" w:rsidR="00D16429" w:rsidRDefault="00D16429" w:rsidP="003F6636">
      <w:pPr>
        <w:pStyle w:val="Odstavecseseznamem"/>
        <w:numPr>
          <w:ilvl w:val="0"/>
          <w:numId w:val="34"/>
        </w:numPr>
        <w:ind w:left="1134" w:hanging="425"/>
      </w:pPr>
      <w:r w:rsidRPr="00F65600">
        <w:t>Příloha č. 4: Seznam členů Týmu Objednatele</w:t>
      </w:r>
    </w:p>
    <w:p w14:paraId="070D8846" w14:textId="5B606AFE" w:rsidR="00595145" w:rsidRDefault="0059514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Smluvní strany prohlašují, že se důkladně seznámily s obsahem této smlouvy, kterému zcela rozumí a 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1D578233" w14:textId="34D6AD8A" w:rsidR="00E76B07" w:rsidRPr="00D745B0" w:rsidRDefault="00E76B07" w:rsidP="00E76B07">
      <w:r w:rsidRPr="00CE1E21">
        <w:t>V</w:t>
      </w:r>
      <w:r w:rsidR="00A8500E">
        <w:t xml:space="preserve"> Kaplici </w:t>
      </w:r>
      <w:r w:rsidRPr="00CE1E21">
        <w:t xml:space="preserve">dne </w:t>
      </w:r>
      <w:r>
        <w:t>[</w:t>
      </w:r>
      <w:r w:rsidRPr="00CA3296">
        <w:rPr>
          <w:i/>
          <w:iCs/>
        </w:rPr>
        <w:t>dle el. podpisu</w:t>
      </w:r>
      <w:r>
        <w:t>]</w:t>
      </w:r>
      <w:r w:rsidRPr="00CE1E21">
        <w:tab/>
      </w:r>
      <w:r w:rsidRPr="00CE1E21">
        <w:tab/>
      </w:r>
      <w:r>
        <w:tab/>
      </w:r>
      <w:r w:rsidR="00A743C5">
        <w:tab/>
      </w:r>
      <w:r w:rsidRPr="00CE1E21">
        <w:t xml:space="preserve">V ............................... dne </w:t>
      </w:r>
      <w:r>
        <w:t>[</w:t>
      </w:r>
      <w:r w:rsidRPr="00CA3296">
        <w:rPr>
          <w:i/>
          <w:iCs/>
        </w:rPr>
        <w:t>dle el. podpisu</w:t>
      </w:r>
      <w:r>
        <w:t>]</w:t>
      </w:r>
    </w:p>
    <w:p w14:paraId="412AA110" w14:textId="77777777" w:rsidR="00E76B07" w:rsidRDefault="00E76B07" w:rsidP="00E76B07"/>
    <w:p w14:paraId="1B71C80B" w14:textId="77777777" w:rsidR="00E76B07" w:rsidRPr="00D745B0" w:rsidRDefault="00E76B07" w:rsidP="00E76B07"/>
    <w:p w14:paraId="771410AE" w14:textId="19332DE9" w:rsidR="00E76B07" w:rsidRPr="00D745B0" w:rsidRDefault="00E76B07" w:rsidP="00E76B07">
      <w:r w:rsidRPr="00D745B0">
        <w:t xml:space="preserve">Za </w:t>
      </w:r>
      <w:r>
        <w:t>Objednatele</w:t>
      </w:r>
      <w:r w:rsidRPr="00D745B0">
        <w:t>:</w:t>
      </w:r>
      <w:r w:rsidRPr="00D745B0">
        <w:tab/>
      </w:r>
      <w:r w:rsidRPr="00D745B0">
        <w:tab/>
      </w:r>
      <w:r w:rsidR="00A8500E">
        <w:tab/>
      </w:r>
      <w:r w:rsidRPr="00D745B0">
        <w:tab/>
      </w:r>
      <w:r w:rsidRPr="00D745B0">
        <w:tab/>
        <w:t xml:space="preserve">Za </w:t>
      </w:r>
      <w:r w:rsidR="00A8500E">
        <w:t>Poskytovatele</w:t>
      </w:r>
      <w:r w:rsidRPr="00D745B0">
        <w:t>:</w:t>
      </w:r>
    </w:p>
    <w:p w14:paraId="57D0D660" w14:textId="77777777" w:rsidR="00E76B07" w:rsidRDefault="00E76B07" w:rsidP="00E76B07"/>
    <w:p w14:paraId="01BD01C3" w14:textId="77777777" w:rsidR="00E76B07" w:rsidRPr="00D745B0" w:rsidRDefault="00E76B07" w:rsidP="00E76B07"/>
    <w:p w14:paraId="4AF943FF" w14:textId="5B7514CA" w:rsidR="00E76B07" w:rsidRPr="00D745B0" w:rsidRDefault="00E76B07" w:rsidP="00E76B07">
      <w:r w:rsidRPr="00D745B0">
        <w:t>………………………………</w:t>
      </w:r>
      <w:r w:rsidR="00A8500E">
        <w:tab/>
      </w:r>
      <w:r>
        <w:tab/>
      </w:r>
      <w:r>
        <w:tab/>
      </w:r>
      <w:r>
        <w:tab/>
        <w:t>…………………………</w:t>
      </w:r>
    </w:p>
    <w:p w14:paraId="57B26348" w14:textId="35AB7EB9" w:rsidR="00E76B07" w:rsidRPr="00D745B0" w:rsidRDefault="009E3AD5" w:rsidP="00E76B07">
      <w:pPr>
        <w:rPr>
          <w:bCs/>
        </w:rPr>
      </w:pPr>
      <w:r>
        <w:t>Mgr. Libor Lukš</w:t>
      </w:r>
      <w:r>
        <w:tab/>
      </w:r>
      <w:r w:rsidR="00A8500E">
        <w:tab/>
      </w:r>
      <w:r w:rsidR="00D35613">
        <w:tab/>
      </w:r>
      <w:r w:rsidR="00E76B07">
        <w:tab/>
      </w:r>
      <w:r w:rsidR="00E76B07">
        <w:tab/>
      </w:r>
      <w:r w:rsidR="00E76B07">
        <w:tab/>
      </w:r>
      <w:r w:rsidR="00E76B07" w:rsidRPr="00FD462E">
        <w:rPr>
          <w:highlight w:val="yellow"/>
        </w:rPr>
        <w:t>[DOPLNÍ DODAVATEL]</w:t>
      </w:r>
    </w:p>
    <w:p w14:paraId="7197A33C" w14:textId="0F2943EB" w:rsidR="00E76B07" w:rsidRPr="00D745B0" w:rsidRDefault="009E3AD5" w:rsidP="00E76B07">
      <w:pPr>
        <w:rPr>
          <w:b/>
        </w:rPr>
      </w:pPr>
      <w:r>
        <w:t>starosta</w:t>
      </w:r>
      <w:r>
        <w:tab/>
      </w:r>
      <w:r>
        <w:tab/>
      </w:r>
      <w:r>
        <w:tab/>
      </w:r>
      <w:r>
        <w:tab/>
      </w:r>
      <w:r>
        <w:tab/>
      </w:r>
      <w:r w:rsidR="00A8500E">
        <w:tab/>
      </w:r>
      <w:r w:rsidR="00E76B07" w:rsidRPr="00FD462E">
        <w:rPr>
          <w:highlight w:val="yellow"/>
        </w:rPr>
        <w:t>[DOPLNÍ DODAVATEL]</w:t>
      </w:r>
    </w:p>
    <w:p w14:paraId="5C59C0CC" w14:textId="59BC04DB" w:rsidR="00FC3707" w:rsidRPr="00E76B07" w:rsidRDefault="008D051C" w:rsidP="00E76B07">
      <w:pPr>
        <w:jc w:val="center"/>
        <w:rPr>
          <w:b/>
          <w:sz w:val="24"/>
          <w:szCs w:val="24"/>
        </w:rPr>
      </w:pPr>
      <w:r w:rsidRPr="00F65600">
        <w:rPr>
          <w:rFonts w:cstheme="minorHAnsi"/>
          <w:szCs w:val="24"/>
        </w:rPr>
        <w:br w:type="page"/>
      </w:r>
      <w:r w:rsidR="00E76B07" w:rsidRPr="00E76B07">
        <w:rPr>
          <w:b/>
          <w:sz w:val="24"/>
          <w:szCs w:val="24"/>
        </w:rPr>
        <w:lastRenderedPageBreak/>
        <w:t>PŘÍLOHA Č. 1: DETAILNÍ SPECIFIKACE SLUŽEB</w:t>
      </w:r>
    </w:p>
    <w:p w14:paraId="7A464725" w14:textId="77777777" w:rsidR="00FC3707" w:rsidRDefault="00FC3707" w:rsidP="003F6636"/>
    <w:p w14:paraId="75244C00" w14:textId="77777777" w:rsidR="00FC3707" w:rsidRDefault="00FC3707" w:rsidP="003F6636">
      <w:r>
        <w:t>Význam některých zkratek:</w:t>
      </w:r>
    </w:p>
    <w:p w14:paraId="0C849C0E" w14:textId="77777777" w:rsidR="00FC3707" w:rsidRDefault="00FC3707" w:rsidP="003F6636">
      <w:pPr>
        <w:numPr>
          <w:ilvl w:val="0"/>
          <w:numId w:val="29"/>
        </w:numPr>
        <w:jc w:val="both"/>
      </w:pPr>
      <w:r w:rsidRPr="002F054B">
        <w:rPr>
          <w:b/>
        </w:rPr>
        <w:t>NONSTOP</w:t>
      </w:r>
      <w:r>
        <w:t>: 24 hodin denně, 7 dnů v týdnu, 365 dnů v roce.</w:t>
      </w:r>
    </w:p>
    <w:p w14:paraId="566388E5" w14:textId="1D406AC4" w:rsidR="00FC3707" w:rsidRPr="00A743C5" w:rsidRDefault="00FC3707" w:rsidP="003F6636">
      <w:pPr>
        <w:numPr>
          <w:ilvl w:val="0"/>
          <w:numId w:val="29"/>
        </w:numPr>
        <w:jc w:val="both"/>
      </w:pPr>
      <w:r w:rsidRPr="00A743C5">
        <w:rPr>
          <w:b/>
        </w:rPr>
        <w:t>PRACOVNÍ DOBA</w:t>
      </w:r>
      <w:r w:rsidRPr="00A743C5">
        <w:t xml:space="preserve">: </w:t>
      </w:r>
      <w:r w:rsidR="00BC5748" w:rsidRPr="00A743C5">
        <w:t>0</w:t>
      </w:r>
      <w:r w:rsidR="003248AA" w:rsidRPr="00A743C5">
        <w:t>7</w:t>
      </w:r>
      <w:r w:rsidRPr="00A743C5">
        <w:t>:00 – 1</w:t>
      </w:r>
      <w:r w:rsidR="00617410" w:rsidRPr="00A743C5">
        <w:t>7</w:t>
      </w:r>
      <w:r w:rsidRPr="00A743C5">
        <w:t>:</w:t>
      </w:r>
      <w:r w:rsidR="00617410" w:rsidRPr="00A743C5">
        <w:t>0</w:t>
      </w:r>
      <w:r w:rsidRPr="00A743C5">
        <w:t>0 hod.</w:t>
      </w:r>
    </w:p>
    <w:p w14:paraId="7D723B73" w14:textId="72AC9CA7"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p w14:paraId="265B91D8" w14:textId="5F4D7309" w:rsidR="004B4347" w:rsidRPr="00F65600" w:rsidRDefault="004B4347" w:rsidP="003F6636">
      <w:pPr>
        <w:rPr>
          <w:rFonts w:cstheme="minorHAnsi"/>
          <w:b/>
          <w:small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668"/>
        <w:gridCol w:w="3331"/>
        <w:gridCol w:w="1421"/>
        <w:gridCol w:w="718"/>
      </w:tblGrid>
      <w:tr w:rsidR="009C75BA" w:rsidRPr="00F65600" w14:paraId="01392EFE" w14:textId="77777777" w:rsidTr="00CD76B8">
        <w:tc>
          <w:tcPr>
            <w:tcW w:w="1682" w:type="dxa"/>
            <w:shd w:val="clear" w:color="auto" w:fill="D9D9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5275" w:type="dxa"/>
            <w:gridSpan w:val="2"/>
            <w:shd w:val="clear" w:color="auto" w:fill="D9D9D9"/>
          </w:tcPr>
          <w:p w14:paraId="22FE3DAF" w14:textId="0CA45C0D" w:rsidR="009C75BA" w:rsidRPr="00F65600" w:rsidRDefault="009C75BA" w:rsidP="00E76B07">
            <w:pPr>
              <w:spacing w:before="60" w:after="60"/>
              <w:rPr>
                <w:rFonts w:cstheme="minorHAnsi"/>
                <w:b/>
                <w:szCs w:val="24"/>
              </w:rPr>
            </w:pPr>
            <w:r w:rsidRPr="00F65600">
              <w:rPr>
                <w:rFonts w:cstheme="minorHAnsi"/>
                <w:b/>
                <w:szCs w:val="24"/>
              </w:rPr>
              <w:t>HelpDesk</w:t>
            </w:r>
            <w:r w:rsidR="004A0315">
              <w:rPr>
                <w:rFonts w:cstheme="minorHAnsi"/>
                <w:b/>
                <w:szCs w:val="24"/>
              </w:rPr>
              <w:t xml:space="preserve"> / Hotline</w:t>
            </w:r>
          </w:p>
        </w:tc>
        <w:tc>
          <w:tcPr>
            <w:tcW w:w="1456" w:type="dxa"/>
            <w:shd w:val="clear" w:color="auto" w:fill="D9D9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8" w:type="dxa"/>
            <w:shd w:val="clear" w:color="auto" w:fill="D9D9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CD76B8">
        <w:tc>
          <w:tcPr>
            <w:tcW w:w="3432" w:type="dxa"/>
            <w:gridSpan w:val="2"/>
            <w:shd w:val="clear" w:color="auto" w:fill="D9D9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709" w:type="dxa"/>
            <w:gridSpan w:val="3"/>
            <w:shd w:val="clear" w:color="auto" w:fill="D9D9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CD76B8">
        <w:tc>
          <w:tcPr>
            <w:tcW w:w="3432" w:type="dxa"/>
            <w:gridSpan w:val="2"/>
            <w:shd w:val="clear" w:color="auto" w:fill="D9D9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709" w:type="dxa"/>
            <w:gridSpan w:val="3"/>
            <w:shd w:val="clear" w:color="auto" w:fill="D9D9D9"/>
            <w:vAlign w:val="center"/>
          </w:tcPr>
          <w:p w14:paraId="3149D0FA" w14:textId="77777777" w:rsidR="009C75BA" w:rsidRPr="00F65600" w:rsidRDefault="009C75BA" w:rsidP="00E76B07">
            <w:pPr>
              <w:spacing w:before="60" w:after="60"/>
              <w:rPr>
                <w:rFonts w:cstheme="minorHAnsi"/>
                <w:szCs w:val="24"/>
              </w:rPr>
            </w:pPr>
            <w:r w:rsidRPr="00F65600">
              <w:rPr>
                <w:rFonts w:cstheme="minorHAnsi"/>
                <w:szCs w:val="24"/>
              </w:rPr>
              <w:t>Ne</w:t>
            </w:r>
          </w:p>
        </w:tc>
      </w:tr>
      <w:tr w:rsidR="009C75BA" w:rsidRPr="00F65600" w14:paraId="09257F75" w14:textId="77777777" w:rsidTr="00CD76B8">
        <w:tc>
          <w:tcPr>
            <w:tcW w:w="3432" w:type="dxa"/>
            <w:gridSpan w:val="2"/>
            <w:shd w:val="clear" w:color="auto" w:fill="D9D9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709" w:type="dxa"/>
            <w:gridSpan w:val="3"/>
            <w:shd w:val="clear" w:color="auto" w:fill="D9D9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CD76B8">
        <w:tc>
          <w:tcPr>
            <w:tcW w:w="3432" w:type="dxa"/>
            <w:gridSpan w:val="2"/>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709" w:type="dxa"/>
            <w:gridSpan w:val="3"/>
          </w:tcPr>
          <w:p w14:paraId="2C130856" w14:textId="7A4C01FB" w:rsidR="0019553E" w:rsidRDefault="0019553E" w:rsidP="00E76B07">
            <w:pPr>
              <w:spacing w:before="60" w:after="60"/>
              <w:jc w:val="both"/>
              <w:rPr>
                <w:rFonts w:cstheme="minorHAnsi"/>
              </w:rPr>
            </w:pPr>
            <w:r w:rsidRPr="0019553E">
              <w:rPr>
                <w:rFonts w:cstheme="minorHAnsi"/>
              </w:rPr>
              <w:t xml:space="preserve">Uživatelskou podporu a odborné poradenství k zajištění provozu </w:t>
            </w:r>
            <w:r w:rsidR="00B453F0">
              <w:rPr>
                <w:rFonts w:cstheme="minorHAnsi"/>
              </w:rPr>
              <w:t>Programového vybavení</w:t>
            </w:r>
            <w:r w:rsidRPr="0019553E">
              <w:rPr>
                <w:rFonts w:cstheme="minorHAnsi"/>
              </w:rPr>
              <w:t xml:space="preserve"> prostřednictvím rozhraní </w:t>
            </w:r>
            <w:proofErr w:type="spellStart"/>
            <w:r w:rsidRPr="0019553E">
              <w:rPr>
                <w:rFonts w:cstheme="minorHAnsi"/>
              </w:rPr>
              <w:t>Help</w:t>
            </w:r>
            <w:proofErr w:type="spellEnd"/>
            <w:r w:rsidRPr="0019553E">
              <w:rPr>
                <w:rFonts w:cstheme="minorHAnsi"/>
              </w:rPr>
              <w:t>-desk poskytuje Poskytovatel osobám z Týmu Objednatele prostřednictvím své on-line aplikace dostupné na adrese</w:t>
            </w:r>
            <w:r w:rsidR="00FB2855">
              <w:rPr>
                <w:rFonts w:cstheme="minorHAnsi"/>
              </w:rPr>
              <w:t xml:space="preserve"> </w:t>
            </w:r>
            <w:r w:rsidR="00617410" w:rsidRPr="005D4BF3">
              <w:rPr>
                <w:szCs w:val="20"/>
                <w:shd w:val="clear" w:color="auto" w:fill="FFFF00"/>
              </w:rPr>
              <w:t>[DOPLNÍ DODAVATEL]</w:t>
            </w:r>
            <w:r w:rsidRPr="0019553E">
              <w:rPr>
                <w:rFonts w:cstheme="minorHAnsi"/>
              </w:rPr>
              <w:t xml:space="preserve"> nebo v případě nefunkčního HelpDesku pomocí e</w:t>
            </w:r>
            <w:r w:rsidR="00617410">
              <w:rPr>
                <w:rFonts w:cstheme="minorHAnsi"/>
              </w:rPr>
              <w:t>-</w:t>
            </w:r>
            <w:r w:rsidRPr="0019553E">
              <w:rPr>
                <w:rFonts w:cstheme="minorHAnsi"/>
              </w:rPr>
              <w:t>mailové</w:t>
            </w:r>
            <w:r w:rsidR="00617410">
              <w:rPr>
                <w:rFonts w:cstheme="minorHAnsi"/>
              </w:rPr>
              <w:t xml:space="preserve"> adresy</w:t>
            </w:r>
            <w:r w:rsidRPr="0019553E">
              <w:rPr>
                <w:rFonts w:cstheme="minorHAnsi"/>
              </w:rPr>
              <w:t xml:space="preserve"> </w:t>
            </w:r>
            <w:r w:rsidR="00617410" w:rsidRPr="005D4BF3">
              <w:rPr>
                <w:szCs w:val="20"/>
                <w:shd w:val="clear" w:color="auto" w:fill="FFFF00"/>
              </w:rPr>
              <w:t>[DOPLNÍ DODAVATEL]</w:t>
            </w:r>
            <w:r w:rsidRPr="0019553E">
              <w:rPr>
                <w:rFonts w:cstheme="minorHAnsi"/>
              </w:rPr>
              <w:t>, která je určena pro posílání požadavků.</w:t>
            </w:r>
          </w:p>
          <w:p w14:paraId="04C3C30C" w14:textId="27E269F2" w:rsidR="004A0315" w:rsidRPr="0019553E" w:rsidRDefault="004A0315" w:rsidP="00E76B07">
            <w:pPr>
              <w:spacing w:before="60" w:after="60"/>
              <w:jc w:val="both"/>
              <w:rPr>
                <w:rFonts w:cstheme="minorHAnsi"/>
              </w:rPr>
            </w:pPr>
            <w:r>
              <w:rPr>
                <w:rFonts w:cstheme="minorHAnsi"/>
              </w:rPr>
              <w:t xml:space="preserve">Objednatel je také oprávněn zadat požadavek prostřednictvím tel. čísla: </w:t>
            </w:r>
            <w:r w:rsidRPr="005D4BF3">
              <w:rPr>
                <w:szCs w:val="20"/>
                <w:shd w:val="clear" w:color="auto" w:fill="FFFF00"/>
              </w:rPr>
              <w:t>[DOPLNÍ DODAVATEL]</w:t>
            </w:r>
            <w:r>
              <w:rPr>
                <w:szCs w:val="20"/>
                <w:shd w:val="clear" w:color="auto" w:fill="FFFF00"/>
              </w:rPr>
              <w:t>.</w:t>
            </w:r>
          </w:p>
          <w:p w14:paraId="71338935" w14:textId="77777777" w:rsidR="0019553E" w:rsidRPr="0019553E" w:rsidRDefault="0019553E" w:rsidP="00E76B07">
            <w:pPr>
              <w:spacing w:before="60" w:after="60"/>
              <w:jc w:val="both"/>
              <w:rPr>
                <w:rFonts w:cstheme="minorHAnsi"/>
              </w:rPr>
            </w:pPr>
            <w:r w:rsidRPr="0019553E">
              <w:rPr>
                <w:rFonts w:cstheme="minorHAnsi"/>
              </w:rPr>
              <w:t>Poskytovatel je oprávněn skrze rozhraní Helpdesk řešit i požadavky Objednatele, které byly vzneseny prostřednictvím e-mailové komunikace.</w:t>
            </w:r>
          </w:p>
          <w:p w14:paraId="3B75B194" w14:textId="77777777" w:rsidR="00BB13DD" w:rsidRDefault="00BB13DD" w:rsidP="00E76B07">
            <w:pPr>
              <w:spacing w:before="60" w:after="60"/>
              <w:jc w:val="both"/>
              <w:rPr>
                <w:rFonts w:cstheme="minorHAnsi"/>
              </w:rPr>
            </w:pPr>
          </w:p>
          <w:p w14:paraId="2D9ACC30" w14:textId="407AA0C0" w:rsidR="0019553E" w:rsidRPr="0019553E" w:rsidRDefault="0019553E" w:rsidP="00E76B07">
            <w:pPr>
              <w:spacing w:before="60" w:after="60"/>
              <w:jc w:val="both"/>
              <w:rPr>
                <w:rFonts w:cstheme="minorHAnsi"/>
              </w:rPr>
            </w:pPr>
            <w:r w:rsidRPr="0019553E">
              <w:rPr>
                <w:rFonts w:cstheme="minorHAnsi"/>
              </w:rPr>
              <w:t>Poskytovatel si vyhrazuje právo podmínit umožnění přístupu do Helpdesku vyplněním přihlašovacího identifikátoru Objednatele a hesla. Přihlašovací identifikátor a heslo Poskytovatel Objednateli sdělí po uzavření této Smlouvy.</w:t>
            </w:r>
          </w:p>
          <w:p w14:paraId="26981153" w14:textId="77777777" w:rsidR="0019553E" w:rsidRPr="0019553E" w:rsidRDefault="0019553E" w:rsidP="00E76B07">
            <w:pPr>
              <w:spacing w:before="60" w:after="60"/>
              <w:rPr>
                <w:rFonts w:cstheme="minorHAnsi"/>
              </w:rPr>
            </w:pPr>
          </w:p>
          <w:p w14:paraId="28BC5705" w14:textId="0BA8CA03"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1 hodina je Poskytovatel povinen zaplatit Objednateli smluvní pokutu ve výši </w:t>
            </w:r>
            <w:r w:rsidR="00617410">
              <w:rPr>
                <w:rFonts w:cstheme="minorHAnsi"/>
                <w:szCs w:val="24"/>
              </w:rPr>
              <w:t>10</w:t>
            </w:r>
            <w:r w:rsidRPr="00F65600">
              <w:rPr>
                <w:rFonts w:cstheme="minorHAnsi"/>
                <w:szCs w:val="24"/>
              </w:rPr>
              <w:t>0,- Kč za každou hodinu nedostupnosti.</w:t>
            </w:r>
          </w:p>
        </w:tc>
      </w:tr>
      <w:tr w:rsidR="009C75BA" w:rsidRPr="00F65600" w14:paraId="73BCCBC3" w14:textId="77777777" w:rsidTr="00CD76B8">
        <w:tc>
          <w:tcPr>
            <w:tcW w:w="3432" w:type="dxa"/>
            <w:gridSpan w:val="2"/>
          </w:tcPr>
          <w:p w14:paraId="63A03172" w14:textId="77777777" w:rsidR="009C75BA" w:rsidRPr="00F65600" w:rsidRDefault="009C75BA" w:rsidP="00E76B07">
            <w:pPr>
              <w:spacing w:before="60" w:after="60"/>
              <w:rPr>
                <w:rFonts w:cstheme="minorHAnsi"/>
                <w:szCs w:val="24"/>
              </w:rPr>
            </w:pPr>
            <w:r w:rsidRPr="00F65600">
              <w:rPr>
                <w:rFonts w:cstheme="minorHAnsi"/>
                <w:szCs w:val="24"/>
              </w:rPr>
              <w:t>Časový rozsah poskytování Služby:</w:t>
            </w:r>
          </w:p>
        </w:tc>
        <w:tc>
          <w:tcPr>
            <w:tcW w:w="5709" w:type="dxa"/>
            <w:gridSpan w:val="3"/>
          </w:tcPr>
          <w:p w14:paraId="1395C53F" w14:textId="77777777" w:rsidR="009C75BA" w:rsidRPr="00F65600" w:rsidRDefault="009C75BA" w:rsidP="00E76B07">
            <w:pPr>
              <w:spacing w:before="60" w:after="60"/>
              <w:rPr>
                <w:rFonts w:cstheme="minorHAnsi"/>
                <w:szCs w:val="24"/>
              </w:rPr>
            </w:pPr>
            <w:r w:rsidRPr="00F65600">
              <w:rPr>
                <w:rFonts w:cstheme="minorHAnsi"/>
                <w:szCs w:val="24"/>
              </w:rPr>
              <w:t>NONSTOP</w:t>
            </w:r>
          </w:p>
        </w:tc>
      </w:tr>
      <w:tr w:rsidR="009C75BA" w:rsidRPr="00F65600" w14:paraId="3858FAEA" w14:textId="77777777" w:rsidTr="00CD76B8">
        <w:tc>
          <w:tcPr>
            <w:tcW w:w="3432" w:type="dxa"/>
            <w:gridSpan w:val="2"/>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709" w:type="dxa"/>
            <w:gridSpan w:val="3"/>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CD76B8">
        <w:tc>
          <w:tcPr>
            <w:tcW w:w="3432" w:type="dxa"/>
            <w:gridSpan w:val="2"/>
          </w:tcPr>
          <w:p w14:paraId="489EBFD8" w14:textId="77777777" w:rsidR="009C75BA" w:rsidRPr="00F65600" w:rsidRDefault="009C75BA" w:rsidP="00E76B07">
            <w:pPr>
              <w:spacing w:before="60" w:after="60"/>
              <w:rPr>
                <w:rFonts w:cstheme="minorHAnsi"/>
                <w:szCs w:val="24"/>
              </w:rPr>
            </w:pPr>
            <w:r w:rsidRPr="00F65600">
              <w:rPr>
                <w:rFonts w:cstheme="minorHAnsi"/>
                <w:szCs w:val="24"/>
              </w:rPr>
              <w:t>Lhůta pro vyřešení Požadavku:</w:t>
            </w:r>
          </w:p>
        </w:tc>
        <w:tc>
          <w:tcPr>
            <w:tcW w:w="5709" w:type="dxa"/>
            <w:gridSpan w:val="3"/>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bl>
    <w:p w14:paraId="48916EC3" w14:textId="2B411AF0" w:rsidR="004B4347" w:rsidRDefault="004B4347" w:rsidP="003F6636"/>
    <w:p w14:paraId="6638C205" w14:textId="77777777" w:rsidR="00F23E92" w:rsidRDefault="00F23E92" w:rsidP="003F6636"/>
    <w:p w14:paraId="5C3D9E33" w14:textId="77777777" w:rsidR="00F23E92" w:rsidRDefault="00F23E92" w:rsidP="003F6636"/>
    <w:p w14:paraId="4CA309A4" w14:textId="77777777" w:rsidR="00F23E92" w:rsidRDefault="00F23E92"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742"/>
        <w:gridCol w:w="3549"/>
        <w:gridCol w:w="1431"/>
        <w:gridCol w:w="572"/>
      </w:tblGrid>
      <w:tr w:rsidR="006C4B01" w:rsidRPr="006C4B01" w14:paraId="341A5104" w14:textId="77777777" w:rsidTr="00461BFF">
        <w:tc>
          <w:tcPr>
            <w:tcW w:w="1640" w:type="dxa"/>
            <w:tcBorders>
              <w:top w:val="single" w:sz="4" w:space="0" w:color="auto"/>
              <w:left w:val="single" w:sz="4" w:space="0" w:color="auto"/>
              <w:bottom w:val="single" w:sz="4" w:space="0" w:color="auto"/>
              <w:right w:val="single" w:sz="4" w:space="0" w:color="auto"/>
            </w:tcBorders>
            <w:shd w:val="clear" w:color="auto" w:fill="D9D9D9"/>
          </w:tcPr>
          <w:p w14:paraId="425461D3" w14:textId="77777777" w:rsidR="006C4B01" w:rsidRPr="006C4B01" w:rsidRDefault="006C4B01" w:rsidP="00E76B07">
            <w:pPr>
              <w:spacing w:before="60" w:after="60"/>
              <w:rPr>
                <w:rFonts w:cstheme="minorHAnsi"/>
                <w:b/>
                <w:szCs w:val="24"/>
              </w:rPr>
            </w:pPr>
            <w:r w:rsidRPr="006C4B01">
              <w:rPr>
                <w:rFonts w:cstheme="minorHAnsi"/>
                <w:b/>
                <w:szCs w:val="24"/>
              </w:rPr>
              <w:lastRenderedPageBreak/>
              <w:t>Název Služby:</w:t>
            </w:r>
          </w:p>
        </w:tc>
        <w:tc>
          <w:tcPr>
            <w:tcW w:w="5340" w:type="dxa"/>
            <w:gridSpan w:val="2"/>
            <w:tcBorders>
              <w:top w:val="single" w:sz="4" w:space="0" w:color="auto"/>
              <w:left w:val="single" w:sz="4" w:space="0" w:color="auto"/>
              <w:bottom w:val="single" w:sz="4" w:space="0" w:color="auto"/>
              <w:right w:val="single" w:sz="4" w:space="0" w:color="auto"/>
            </w:tcBorders>
            <w:shd w:val="clear" w:color="auto" w:fill="D9D9D9"/>
          </w:tcPr>
          <w:p w14:paraId="3A39BF15" w14:textId="77777777" w:rsidR="006C4B01" w:rsidRPr="006C4B01" w:rsidRDefault="006C4B01" w:rsidP="00E76B07">
            <w:pPr>
              <w:spacing w:before="60" w:after="60"/>
              <w:rPr>
                <w:rFonts w:cstheme="minorHAnsi"/>
                <w:b/>
                <w:szCs w:val="24"/>
              </w:rPr>
            </w:pPr>
            <w:r w:rsidRPr="006C4B01">
              <w:rPr>
                <w:rFonts w:cstheme="minorHAnsi"/>
                <w:b/>
                <w:szCs w:val="24"/>
              </w:rPr>
              <w:t>Profylaxe</w:t>
            </w:r>
          </w:p>
        </w:tc>
        <w:tc>
          <w:tcPr>
            <w:tcW w:w="1437" w:type="dxa"/>
            <w:tcBorders>
              <w:top w:val="single" w:sz="4" w:space="0" w:color="auto"/>
              <w:left w:val="single" w:sz="4" w:space="0" w:color="auto"/>
              <w:bottom w:val="single" w:sz="4" w:space="0" w:color="auto"/>
              <w:right w:val="single" w:sz="4" w:space="0" w:color="auto"/>
            </w:tcBorders>
            <w:shd w:val="clear" w:color="auto" w:fill="D9D9D9"/>
          </w:tcPr>
          <w:p w14:paraId="546463E4" w14:textId="77777777" w:rsidR="006C4B01" w:rsidRPr="006C4B01" w:rsidRDefault="006C4B01" w:rsidP="00E76B07">
            <w:pPr>
              <w:spacing w:before="60" w:after="60"/>
              <w:rPr>
                <w:rFonts w:cstheme="minorHAnsi"/>
                <w:b/>
                <w:szCs w:val="24"/>
              </w:rPr>
            </w:pPr>
            <w:r w:rsidRPr="006C4B01">
              <w:rPr>
                <w:rFonts w:cstheme="minorHAnsi"/>
                <w:b/>
                <w:szCs w:val="24"/>
              </w:rPr>
              <w:t>Kód Služby:</w:t>
            </w:r>
          </w:p>
        </w:tc>
        <w:tc>
          <w:tcPr>
            <w:tcW w:w="509" w:type="dxa"/>
            <w:tcBorders>
              <w:top w:val="single" w:sz="4" w:space="0" w:color="auto"/>
              <w:left w:val="single" w:sz="4" w:space="0" w:color="auto"/>
              <w:bottom w:val="single" w:sz="4" w:space="0" w:color="auto"/>
              <w:right w:val="single" w:sz="4" w:space="0" w:color="auto"/>
            </w:tcBorders>
            <w:shd w:val="clear" w:color="auto" w:fill="D9D9D9"/>
          </w:tcPr>
          <w:p w14:paraId="2A5904CF" w14:textId="29261F1A" w:rsidR="006C4B01" w:rsidRPr="006C4B01" w:rsidRDefault="00461BFF" w:rsidP="00E76B07">
            <w:pPr>
              <w:spacing w:before="60" w:after="60"/>
              <w:rPr>
                <w:rFonts w:cstheme="minorHAnsi"/>
                <w:b/>
                <w:szCs w:val="24"/>
              </w:rPr>
            </w:pPr>
            <w:r>
              <w:rPr>
                <w:rFonts w:cstheme="minorHAnsi"/>
                <w:b/>
                <w:szCs w:val="24"/>
              </w:rPr>
              <w:t>P</w:t>
            </w:r>
            <w:r w:rsidR="006C4B01" w:rsidRPr="006C4B01">
              <w:rPr>
                <w:rFonts w:cstheme="minorHAnsi"/>
                <w:b/>
                <w:szCs w:val="24"/>
              </w:rPr>
              <w:t>0</w:t>
            </w:r>
            <w:r w:rsidR="00F121FF">
              <w:rPr>
                <w:rFonts w:cstheme="minorHAnsi"/>
                <w:b/>
                <w:szCs w:val="24"/>
              </w:rPr>
              <w:t>2</w:t>
            </w:r>
          </w:p>
        </w:tc>
      </w:tr>
      <w:tr w:rsidR="006C4B01" w:rsidRPr="006C4B01" w14:paraId="7BC23551" w14:textId="77777777" w:rsidTr="00461BFF">
        <w:tc>
          <w:tcPr>
            <w:tcW w:w="3397" w:type="dxa"/>
            <w:gridSpan w:val="2"/>
            <w:shd w:val="clear" w:color="auto" w:fill="D9D9D9"/>
          </w:tcPr>
          <w:p w14:paraId="70A2DBCB" w14:textId="77777777" w:rsidR="006C4B01" w:rsidRPr="006C4B01" w:rsidRDefault="006C4B01" w:rsidP="00E76B07">
            <w:pPr>
              <w:spacing w:before="60" w:after="60"/>
              <w:rPr>
                <w:rFonts w:cstheme="minorHAnsi"/>
                <w:b/>
              </w:rPr>
            </w:pPr>
            <w:r w:rsidRPr="006C4B01">
              <w:rPr>
                <w:rFonts w:cstheme="minorHAnsi"/>
                <w:b/>
              </w:rPr>
              <w:t>Druh Služby (Paušální/Ad-hoc):</w:t>
            </w:r>
          </w:p>
        </w:tc>
        <w:tc>
          <w:tcPr>
            <w:tcW w:w="5529" w:type="dxa"/>
            <w:gridSpan w:val="3"/>
            <w:shd w:val="clear" w:color="auto" w:fill="D9D9D9"/>
          </w:tcPr>
          <w:p w14:paraId="32D6F6AE" w14:textId="77777777" w:rsidR="006C4B01" w:rsidRPr="006C4B01" w:rsidRDefault="006C4B01" w:rsidP="00E76B07">
            <w:pPr>
              <w:spacing w:before="60" w:after="60"/>
              <w:rPr>
                <w:rFonts w:cstheme="minorHAnsi"/>
              </w:rPr>
            </w:pPr>
            <w:r w:rsidRPr="006C4B01">
              <w:rPr>
                <w:rFonts w:cstheme="minorHAnsi"/>
              </w:rPr>
              <w:t>Paušální Služba</w:t>
            </w:r>
          </w:p>
        </w:tc>
      </w:tr>
      <w:tr w:rsidR="006C4B01" w:rsidRPr="006C4B01" w14:paraId="46DF000D" w14:textId="77777777" w:rsidTr="00461BFF">
        <w:tc>
          <w:tcPr>
            <w:tcW w:w="3397" w:type="dxa"/>
            <w:gridSpan w:val="2"/>
            <w:shd w:val="clear" w:color="auto" w:fill="D9D9D9"/>
            <w:vAlign w:val="center"/>
          </w:tcPr>
          <w:p w14:paraId="648468E6" w14:textId="77777777" w:rsidR="006C4B01" w:rsidRPr="006C4B01" w:rsidRDefault="006C4B01" w:rsidP="00E76B07">
            <w:pPr>
              <w:spacing w:before="60" w:after="60"/>
              <w:rPr>
                <w:rFonts w:cstheme="minorHAnsi"/>
                <w:b/>
              </w:rPr>
            </w:pPr>
            <w:r w:rsidRPr="006C4B01">
              <w:rPr>
                <w:rFonts w:cstheme="minorHAnsi"/>
                <w:b/>
              </w:rPr>
              <w:t>Na poskytování Služby se vztahují SLA parametry uvedené v příloze č. 2?</w:t>
            </w:r>
          </w:p>
        </w:tc>
        <w:tc>
          <w:tcPr>
            <w:tcW w:w="5529" w:type="dxa"/>
            <w:gridSpan w:val="3"/>
            <w:shd w:val="clear" w:color="auto" w:fill="D9D9D9"/>
            <w:vAlign w:val="center"/>
          </w:tcPr>
          <w:p w14:paraId="46B91ECA" w14:textId="77777777" w:rsidR="006C4B01" w:rsidRPr="006C4B01" w:rsidRDefault="006C4B01" w:rsidP="00E76B07">
            <w:pPr>
              <w:spacing w:before="60" w:after="60"/>
              <w:rPr>
                <w:rFonts w:cstheme="minorHAnsi"/>
              </w:rPr>
            </w:pPr>
            <w:r w:rsidRPr="006C4B01">
              <w:rPr>
                <w:rFonts w:cstheme="minorHAnsi"/>
              </w:rPr>
              <w:t>Ano pro odstraňování zjištěných vad</w:t>
            </w:r>
          </w:p>
        </w:tc>
      </w:tr>
      <w:tr w:rsidR="006C4B01" w:rsidRPr="006C4B01" w14:paraId="0B063FBA" w14:textId="77777777" w:rsidTr="00461BFF">
        <w:tc>
          <w:tcPr>
            <w:tcW w:w="3397" w:type="dxa"/>
            <w:gridSpan w:val="2"/>
            <w:shd w:val="clear" w:color="auto" w:fill="D9D9D9"/>
            <w:vAlign w:val="center"/>
          </w:tcPr>
          <w:p w14:paraId="7411D64D" w14:textId="77777777" w:rsidR="006C4B01" w:rsidRPr="006C4B01" w:rsidRDefault="006C4B01" w:rsidP="00E76B07">
            <w:pPr>
              <w:spacing w:before="60" w:after="60"/>
              <w:rPr>
                <w:rFonts w:cstheme="minorHAnsi"/>
                <w:b/>
              </w:rPr>
            </w:pPr>
            <w:r w:rsidRPr="006C4B01">
              <w:rPr>
                <w:rFonts w:cstheme="minorHAnsi"/>
                <w:b/>
              </w:rPr>
              <w:t>Jde-li o Paušální Službu, poskytuje se průběžně, nebo na vyžádání?</w:t>
            </w:r>
          </w:p>
        </w:tc>
        <w:tc>
          <w:tcPr>
            <w:tcW w:w="5529" w:type="dxa"/>
            <w:gridSpan w:val="3"/>
            <w:shd w:val="clear" w:color="auto" w:fill="D9D9D9"/>
            <w:vAlign w:val="center"/>
          </w:tcPr>
          <w:p w14:paraId="6B57312B" w14:textId="77777777" w:rsidR="006C4B01" w:rsidRPr="006C4B01" w:rsidRDefault="006C4B01" w:rsidP="00E76B07">
            <w:pPr>
              <w:spacing w:before="60" w:after="60"/>
              <w:rPr>
                <w:rFonts w:cstheme="minorHAnsi"/>
              </w:rPr>
            </w:pPr>
            <w:r w:rsidRPr="006C4B01">
              <w:rPr>
                <w:rFonts w:cstheme="minorHAnsi"/>
              </w:rPr>
              <w:t>Průběžně</w:t>
            </w:r>
          </w:p>
        </w:tc>
      </w:tr>
      <w:tr w:rsidR="006C4B01" w:rsidRPr="006C4B01" w14:paraId="3222E587" w14:textId="77777777" w:rsidTr="00461BFF">
        <w:tc>
          <w:tcPr>
            <w:tcW w:w="3397" w:type="dxa"/>
            <w:gridSpan w:val="2"/>
          </w:tcPr>
          <w:p w14:paraId="09C774DA" w14:textId="77777777" w:rsidR="006C4B01" w:rsidRPr="006C4B01" w:rsidRDefault="006C4B01" w:rsidP="00E76B07">
            <w:pPr>
              <w:spacing w:before="60" w:after="60"/>
              <w:rPr>
                <w:rFonts w:cstheme="minorHAnsi"/>
              </w:rPr>
            </w:pPr>
            <w:r w:rsidRPr="006C4B01">
              <w:rPr>
                <w:rFonts w:cstheme="minorHAnsi"/>
              </w:rPr>
              <w:t>Vymezení Služby a dalších povinností Poskytovatele, včetně smluvních pokut:</w:t>
            </w:r>
          </w:p>
        </w:tc>
        <w:tc>
          <w:tcPr>
            <w:tcW w:w="5529" w:type="dxa"/>
            <w:gridSpan w:val="3"/>
          </w:tcPr>
          <w:p w14:paraId="43DA7E1A" w14:textId="348BD8B6" w:rsidR="006C4B01" w:rsidRPr="006C4B01" w:rsidRDefault="006C4B01" w:rsidP="00E76B07">
            <w:pPr>
              <w:spacing w:before="60" w:after="60"/>
              <w:jc w:val="both"/>
              <w:rPr>
                <w:rFonts w:cstheme="minorHAnsi"/>
              </w:rPr>
            </w:pPr>
            <w:r w:rsidRPr="006C4B01">
              <w:rPr>
                <w:rFonts w:cstheme="minorHAnsi"/>
              </w:rPr>
              <w:t xml:space="preserve">Provádění preventivních prohlídek </w:t>
            </w:r>
            <w:r w:rsidR="00DE4432">
              <w:rPr>
                <w:rFonts w:cstheme="minorHAnsi"/>
              </w:rPr>
              <w:t>Programového vybaveni</w:t>
            </w:r>
            <w:r w:rsidRPr="006C4B01">
              <w:rPr>
                <w:rFonts w:cstheme="minorHAnsi"/>
              </w:rPr>
              <w:t xml:space="preserve"> a všech jeho součástí za účelem předcházení vadám a nestandardním stavům </w:t>
            </w:r>
            <w:r w:rsidR="00DE4432">
              <w:rPr>
                <w:rFonts w:cstheme="minorHAnsi"/>
              </w:rPr>
              <w:t>Programového vybavení</w:t>
            </w:r>
            <w:r w:rsidRPr="006C4B01">
              <w:rPr>
                <w:rFonts w:cstheme="minorHAnsi"/>
              </w:rPr>
              <w:t xml:space="preserve"> a za účelem udržení trvalé plné funkčnosti a výkonnosti </w:t>
            </w:r>
            <w:r w:rsidR="00DE4432">
              <w:rPr>
                <w:rFonts w:cstheme="minorHAnsi"/>
              </w:rPr>
              <w:t>Programového vybavení</w:t>
            </w:r>
            <w:r w:rsidRPr="006C4B01">
              <w:rPr>
                <w:rFonts w:cstheme="minorHAnsi"/>
              </w:rPr>
              <w:t xml:space="preserve"> v prostředí Objednatele. Poskytovatel za tímto účelem v rámci této Služby zejména (nikoli však výhradně):</w:t>
            </w:r>
          </w:p>
          <w:p w14:paraId="30247A0C" w14:textId="149C3119" w:rsidR="006C4B01" w:rsidRPr="006C4B01" w:rsidRDefault="006C4B01" w:rsidP="00E76B07">
            <w:pPr>
              <w:numPr>
                <w:ilvl w:val="0"/>
                <w:numId w:val="11"/>
              </w:numPr>
              <w:spacing w:before="60" w:after="60"/>
              <w:ind w:left="747"/>
              <w:jc w:val="both"/>
              <w:rPr>
                <w:rFonts w:cstheme="minorHAnsi"/>
              </w:rPr>
            </w:pPr>
            <w:r w:rsidRPr="006C4B01">
              <w:rPr>
                <w:rFonts w:cstheme="minorHAnsi"/>
              </w:rPr>
              <w:t xml:space="preserve">průběžně provádí preventivní prohlídky </w:t>
            </w:r>
            <w:r>
              <w:rPr>
                <w:rFonts w:cstheme="minorHAnsi"/>
              </w:rPr>
              <w:t>Programového vybavení</w:t>
            </w:r>
            <w:r w:rsidRPr="006C4B01">
              <w:rPr>
                <w:rFonts w:cstheme="minorHAnsi"/>
              </w:rPr>
              <w:t xml:space="preserve">; </w:t>
            </w:r>
          </w:p>
          <w:p w14:paraId="026AE698" w14:textId="6E6CC767" w:rsidR="006C4B01" w:rsidRPr="006C4B01" w:rsidRDefault="006C4B01" w:rsidP="00E76B07">
            <w:pPr>
              <w:numPr>
                <w:ilvl w:val="0"/>
                <w:numId w:val="11"/>
              </w:numPr>
              <w:spacing w:before="60" w:after="60"/>
              <w:ind w:left="747"/>
              <w:jc w:val="both"/>
              <w:rPr>
                <w:rFonts w:cstheme="minorHAnsi"/>
              </w:rPr>
            </w:pPr>
            <w:r w:rsidRPr="006C4B01">
              <w:rPr>
                <w:rFonts w:cstheme="minorHAnsi"/>
              </w:rPr>
              <w:t xml:space="preserve">provádí úpravy konfigurace </w:t>
            </w:r>
            <w:r>
              <w:rPr>
                <w:rFonts w:cstheme="minorHAnsi"/>
              </w:rPr>
              <w:t>Programového vybavení</w:t>
            </w:r>
            <w:r w:rsidRPr="006C4B01">
              <w:rPr>
                <w:rFonts w:cstheme="minorHAnsi"/>
              </w:rPr>
              <w:t>;</w:t>
            </w:r>
          </w:p>
          <w:p w14:paraId="5A1D0C97" w14:textId="280F99E4" w:rsidR="006C4B01" w:rsidRPr="006C4B01" w:rsidRDefault="006C4B01" w:rsidP="00E76B07">
            <w:pPr>
              <w:numPr>
                <w:ilvl w:val="0"/>
                <w:numId w:val="11"/>
              </w:numPr>
              <w:spacing w:before="60" w:after="60"/>
              <w:ind w:left="747"/>
              <w:jc w:val="both"/>
              <w:rPr>
                <w:rFonts w:cstheme="minorHAnsi"/>
              </w:rPr>
            </w:pPr>
            <w:r w:rsidRPr="006C4B01">
              <w:rPr>
                <w:rFonts w:cstheme="minorHAnsi"/>
              </w:rPr>
              <w:t xml:space="preserve">odstraňuje vady </w:t>
            </w:r>
            <w:r>
              <w:rPr>
                <w:rFonts w:cstheme="minorHAnsi"/>
              </w:rPr>
              <w:t>Programového vybaven</w:t>
            </w:r>
            <w:r w:rsidRPr="006C4B01">
              <w:rPr>
                <w:rFonts w:cstheme="minorHAnsi"/>
              </w:rPr>
              <w:t>.</w:t>
            </w:r>
          </w:p>
          <w:p w14:paraId="632763F3" w14:textId="14FEC7F6" w:rsidR="006C4B01" w:rsidRPr="006C4B01" w:rsidRDefault="006C4B01" w:rsidP="00E76B07">
            <w:pPr>
              <w:spacing w:before="60" w:after="60"/>
              <w:jc w:val="both"/>
              <w:rPr>
                <w:rFonts w:cstheme="minorHAnsi"/>
              </w:rPr>
            </w:pPr>
            <w:r w:rsidRPr="006C4B01">
              <w:rPr>
                <w:rFonts w:cstheme="minorHAnsi"/>
              </w:rPr>
              <w:t xml:space="preserve">Úpravy </w:t>
            </w:r>
            <w:r>
              <w:rPr>
                <w:rFonts w:cstheme="minorHAnsi"/>
              </w:rPr>
              <w:t>Programového vybavení</w:t>
            </w:r>
            <w:r w:rsidRPr="006C4B01">
              <w:rPr>
                <w:rFonts w:cstheme="minorHAnsi"/>
              </w:rPr>
              <w:t xml:space="preserve"> provedené při odstraňování vad </w:t>
            </w:r>
            <w:r>
              <w:rPr>
                <w:rFonts w:cstheme="minorHAnsi"/>
              </w:rPr>
              <w:t>Programového vybavení</w:t>
            </w:r>
            <w:r w:rsidRPr="006C4B01">
              <w:rPr>
                <w:rFonts w:cstheme="minorHAnsi"/>
              </w:rPr>
              <w:t xml:space="preserve"> nebo při provádění úprav konfigurace </w:t>
            </w:r>
            <w:r>
              <w:rPr>
                <w:rFonts w:cstheme="minorHAnsi"/>
              </w:rPr>
              <w:t>Programového vybavení</w:t>
            </w:r>
            <w:r w:rsidRPr="006C4B01">
              <w:rPr>
                <w:rFonts w:cstheme="minorHAnsi"/>
              </w:rPr>
              <w:t xml:space="preserve"> nepodléhají akceptaci dle čl. </w:t>
            </w:r>
            <w:r w:rsidRPr="006C4B01">
              <w:rPr>
                <w:rFonts w:cstheme="minorHAnsi"/>
              </w:rPr>
              <w:fldChar w:fldCharType="begin"/>
            </w:r>
            <w:r w:rsidRPr="006C4B01">
              <w:rPr>
                <w:rFonts w:cstheme="minorHAnsi"/>
              </w:rPr>
              <w:instrText xml:space="preserve"> REF _Ref497902648 \r \h </w:instrText>
            </w:r>
            <w:r>
              <w:rPr>
                <w:rFonts w:cstheme="minorHAnsi"/>
              </w:rPr>
              <w:instrText xml:space="preserve"> \* MERGEFORMAT </w:instrText>
            </w:r>
            <w:r w:rsidRPr="006C4B01">
              <w:rPr>
                <w:rFonts w:cstheme="minorHAnsi"/>
              </w:rPr>
            </w:r>
            <w:r w:rsidRPr="006C4B01">
              <w:rPr>
                <w:rFonts w:cstheme="minorHAnsi"/>
              </w:rPr>
              <w:fldChar w:fldCharType="separate"/>
            </w:r>
            <w:r>
              <w:rPr>
                <w:rFonts w:cstheme="minorHAnsi"/>
              </w:rPr>
              <w:t>3</w:t>
            </w:r>
            <w:r w:rsidRPr="006C4B01">
              <w:rPr>
                <w:rFonts w:cstheme="minorHAnsi"/>
              </w:rPr>
              <w:fldChar w:fldCharType="end"/>
            </w:r>
            <w:r w:rsidRPr="006C4B01">
              <w:rPr>
                <w:rFonts w:cstheme="minorHAnsi"/>
              </w:rPr>
              <w:t xml:space="preserve"> této smlouvy.</w:t>
            </w:r>
          </w:p>
          <w:p w14:paraId="16E4C1A4" w14:textId="77777777" w:rsidR="006C4B01" w:rsidRPr="006C4B01" w:rsidRDefault="006C4B01" w:rsidP="00E76B07">
            <w:pPr>
              <w:spacing w:before="60" w:after="60"/>
              <w:jc w:val="both"/>
              <w:rPr>
                <w:rFonts w:cstheme="minorHAnsi"/>
              </w:rPr>
            </w:pPr>
            <w:r w:rsidRPr="006C4B01">
              <w:rPr>
                <w:rFonts w:cstheme="minorHAnsi"/>
              </w:rPr>
              <w:t>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ukončení prohlídky. Veškeré vady je Poskytovatel povinen odstranit ve lhůtách dle SLA parametrů uvedených v příloze č. 2 této smlouvy. O odstranění závad učiní Poskytovatel záznam do Provozního deníku.</w:t>
            </w:r>
          </w:p>
          <w:p w14:paraId="5F4CCFF1" w14:textId="159164CA" w:rsidR="006C4B01" w:rsidRPr="006C4B01" w:rsidRDefault="006C4B01" w:rsidP="00E76B07">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sidR="00F121FF">
              <w:rPr>
                <w:rFonts w:cstheme="minorHAnsi"/>
              </w:rPr>
              <w:t>5</w:t>
            </w:r>
            <w:r w:rsidRPr="006C4B01">
              <w:rPr>
                <w:rFonts w:cstheme="minorHAnsi"/>
              </w:rPr>
              <w:t xml:space="preserve">00,- Kč (slovy: </w:t>
            </w:r>
            <w:proofErr w:type="spellStart"/>
            <w:r w:rsidR="00F121FF">
              <w:rPr>
                <w:rFonts w:cstheme="minorHAnsi"/>
              </w:rPr>
              <w:t>pětset</w:t>
            </w:r>
            <w:proofErr w:type="spellEnd"/>
            <w:r w:rsidR="00F121FF">
              <w:rPr>
                <w:rFonts w:cstheme="minorHAnsi"/>
              </w:rPr>
              <w:t xml:space="preserve"> </w:t>
            </w:r>
            <w:r w:rsidRPr="006C4B01">
              <w:rPr>
                <w:rFonts w:cstheme="minorHAnsi"/>
              </w:rPr>
              <w:t xml:space="preserve">korun českých) za každý takový případ. </w:t>
            </w:r>
          </w:p>
          <w:p w14:paraId="3A468947" w14:textId="4209F665" w:rsidR="006C4B01" w:rsidRPr="006C4B01" w:rsidRDefault="006C4B01" w:rsidP="00E76B07">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výši 100,- Kč (slovy: </w:t>
            </w:r>
            <w:proofErr w:type="spellStart"/>
            <w:r w:rsidR="00F121FF">
              <w:rPr>
                <w:rFonts w:cstheme="minorHAnsi"/>
              </w:rPr>
              <w:t>jednosto</w:t>
            </w:r>
            <w:proofErr w:type="spellEnd"/>
            <w:r w:rsidR="00F121FF">
              <w:rPr>
                <w:rFonts w:cstheme="minorHAnsi"/>
              </w:rPr>
              <w:t xml:space="preserve"> </w:t>
            </w:r>
            <w:r w:rsidRPr="006C4B01">
              <w:rPr>
                <w:rFonts w:cstheme="minorHAnsi"/>
              </w:rPr>
              <w:t>korun českých) za každý den prodlení a za každý takový případ.</w:t>
            </w:r>
          </w:p>
          <w:p w14:paraId="77527A18" w14:textId="18B2D88C" w:rsidR="006C4B01" w:rsidRPr="006C4B01" w:rsidRDefault="006C4B01" w:rsidP="00E76B07">
            <w:pPr>
              <w:spacing w:before="60" w:after="60"/>
              <w:jc w:val="both"/>
              <w:rPr>
                <w:rFonts w:cstheme="minorHAnsi"/>
              </w:rPr>
            </w:pPr>
            <w:r w:rsidRPr="006C4B01">
              <w:rPr>
                <w:rFonts w:cstheme="minorHAnsi"/>
              </w:rPr>
              <w:t xml:space="preserve">V případě, že v určitém </w:t>
            </w:r>
            <w:r w:rsidRPr="00D80ED0">
              <w:rPr>
                <w:rFonts w:cstheme="minorHAnsi"/>
              </w:rPr>
              <w:t xml:space="preserve">kalendářním </w:t>
            </w:r>
            <w:r w:rsidR="00B453F0" w:rsidRPr="00D80ED0">
              <w:rPr>
                <w:rFonts w:cstheme="minorHAnsi"/>
              </w:rPr>
              <w:t>roce</w:t>
            </w:r>
            <w:r w:rsidRPr="006C4B01">
              <w:rPr>
                <w:rFonts w:cstheme="minorHAnsi"/>
              </w:rPr>
              <w:t xml:space="preserve"> neprovede Poskytovatel minimální sjednaný počet prohlídek, je Poskytovatel povinen zaplatit Objednateli smluvní pokutu ve výši 10</w:t>
            </w:r>
            <w:r w:rsidR="00BC5748">
              <w:rPr>
                <w:rFonts w:cstheme="minorHAnsi"/>
              </w:rPr>
              <w:t xml:space="preserve"> </w:t>
            </w:r>
            <w:r w:rsidRPr="006C4B01">
              <w:rPr>
                <w:rFonts w:cstheme="minorHAnsi"/>
              </w:rPr>
              <w:t xml:space="preserve">000,- Kč (slovy: </w:t>
            </w:r>
            <w:proofErr w:type="spellStart"/>
            <w:r w:rsidRPr="006C4B01">
              <w:rPr>
                <w:rFonts w:cstheme="minorHAnsi"/>
              </w:rPr>
              <w:t>desettisíc</w:t>
            </w:r>
            <w:proofErr w:type="spellEnd"/>
            <w:r w:rsidRPr="006C4B01">
              <w:rPr>
                <w:rFonts w:cstheme="minorHAnsi"/>
              </w:rPr>
              <w:t xml:space="preserve"> korun českých) za každý takový případ.</w:t>
            </w:r>
          </w:p>
        </w:tc>
      </w:tr>
      <w:tr w:rsidR="001D0347" w:rsidRPr="006C4B01" w14:paraId="49B80D80" w14:textId="77777777" w:rsidTr="00461BFF">
        <w:tc>
          <w:tcPr>
            <w:tcW w:w="3397" w:type="dxa"/>
            <w:gridSpan w:val="2"/>
          </w:tcPr>
          <w:p w14:paraId="7FCC3ACA" w14:textId="77777777" w:rsidR="001D0347" w:rsidRPr="006C4B01" w:rsidRDefault="001D0347" w:rsidP="00E76B07">
            <w:pPr>
              <w:spacing w:before="60" w:after="60"/>
              <w:rPr>
                <w:rFonts w:cstheme="minorHAnsi"/>
              </w:rPr>
            </w:pPr>
            <w:r w:rsidRPr="006C4B01">
              <w:rPr>
                <w:rFonts w:cstheme="minorHAnsi"/>
              </w:rPr>
              <w:t>Časový rozsah poskytování Služby:</w:t>
            </w:r>
          </w:p>
        </w:tc>
        <w:tc>
          <w:tcPr>
            <w:tcW w:w="5529" w:type="dxa"/>
            <w:gridSpan w:val="3"/>
          </w:tcPr>
          <w:p w14:paraId="58F853EA" w14:textId="11F89356" w:rsidR="001D0347" w:rsidRPr="006C4B01" w:rsidRDefault="001D0347" w:rsidP="00E76B07">
            <w:pPr>
              <w:spacing w:before="60" w:after="60"/>
              <w:rPr>
                <w:rFonts w:cstheme="minorHAnsi"/>
              </w:rPr>
            </w:pPr>
            <w:r w:rsidRPr="00D648F4">
              <w:rPr>
                <w:rFonts w:cstheme="minorHAnsi"/>
              </w:rPr>
              <w:t>Nejméně jedna preventivní prohlídka v každém kalendářním roce</w:t>
            </w:r>
          </w:p>
        </w:tc>
      </w:tr>
      <w:tr w:rsidR="001D0347" w:rsidRPr="006C4B01" w14:paraId="3747F114" w14:textId="77777777" w:rsidTr="00461BFF">
        <w:tc>
          <w:tcPr>
            <w:tcW w:w="3397" w:type="dxa"/>
            <w:gridSpan w:val="2"/>
          </w:tcPr>
          <w:p w14:paraId="34EACB01" w14:textId="77777777" w:rsidR="001D0347" w:rsidRPr="006C4B01" w:rsidRDefault="001D0347" w:rsidP="00E76B07">
            <w:pPr>
              <w:spacing w:before="60" w:after="60"/>
              <w:rPr>
                <w:rFonts w:cstheme="minorHAnsi"/>
              </w:rPr>
            </w:pPr>
            <w:r w:rsidRPr="006C4B01">
              <w:rPr>
                <w:rFonts w:cstheme="minorHAnsi"/>
              </w:rPr>
              <w:lastRenderedPageBreak/>
              <w:t>Lhůta pro zahájení řešení Požadavku:</w:t>
            </w:r>
          </w:p>
        </w:tc>
        <w:tc>
          <w:tcPr>
            <w:tcW w:w="5529" w:type="dxa"/>
            <w:gridSpan w:val="3"/>
          </w:tcPr>
          <w:p w14:paraId="2E7AC798" w14:textId="0C5659EF" w:rsidR="001D0347" w:rsidRPr="006C4B01" w:rsidRDefault="001D0347" w:rsidP="00E76B07">
            <w:pPr>
              <w:spacing w:before="60" w:after="60"/>
              <w:rPr>
                <w:rFonts w:cstheme="minorHAnsi"/>
              </w:rPr>
            </w:pPr>
            <w:r w:rsidRPr="00D648F4">
              <w:rPr>
                <w:rFonts w:cstheme="minorHAnsi"/>
              </w:rPr>
              <w:t>Do 24 hodin po uplynutí 12 měsíců od uzavření této smlouvy a následně do 24 hodin po uplynutí 12 měsíců od poslední Profylaxe</w:t>
            </w:r>
          </w:p>
        </w:tc>
      </w:tr>
      <w:tr w:rsidR="001D0347" w:rsidRPr="006C4B01" w14:paraId="3C568D7B" w14:textId="77777777" w:rsidTr="00461BFF">
        <w:tc>
          <w:tcPr>
            <w:tcW w:w="3397" w:type="dxa"/>
            <w:gridSpan w:val="2"/>
          </w:tcPr>
          <w:p w14:paraId="5DF86474" w14:textId="77777777" w:rsidR="001D0347" w:rsidRPr="006C4B01" w:rsidRDefault="001D0347" w:rsidP="00E76B07">
            <w:pPr>
              <w:spacing w:before="60" w:after="60"/>
              <w:rPr>
                <w:rFonts w:cstheme="minorHAnsi"/>
              </w:rPr>
            </w:pPr>
            <w:r w:rsidRPr="006C4B01">
              <w:rPr>
                <w:rFonts w:cstheme="minorHAnsi"/>
              </w:rPr>
              <w:t>Lhůta pro vyřešení Požadavku:</w:t>
            </w:r>
          </w:p>
        </w:tc>
        <w:tc>
          <w:tcPr>
            <w:tcW w:w="5529" w:type="dxa"/>
            <w:gridSpan w:val="3"/>
          </w:tcPr>
          <w:p w14:paraId="1D32AE54" w14:textId="078BDCBB" w:rsidR="001D0347" w:rsidRPr="006C4B01" w:rsidRDefault="001D0347" w:rsidP="00E76B07">
            <w:pPr>
              <w:spacing w:before="60" w:after="60"/>
              <w:rPr>
                <w:rFonts w:cstheme="minorHAnsi"/>
              </w:rPr>
            </w:pPr>
            <w:r w:rsidRPr="00D648F4">
              <w:rPr>
                <w:rFonts w:cstheme="minorHAnsi"/>
              </w:rPr>
              <w:t>Dle SLA Parametrů</w:t>
            </w:r>
          </w:p>
        </w:tc>
      </w:tr>
    </w:tbl>
    <w:p w14:paraId="257D996F" w14:textId="77777777" w:rsidR="002F7740" w:rsidRDefault="002F7740" w:rsidP="003F6636"/>
    <w:p w14:paraId="4850B01C" w14:textId="77777777" w:rsidR="00F23E92" w:rsidRDefault="00F23E92"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772"/>
        <w:gridCol w:w="3522"/>
        <w:gridCol w:w="1430"/>
        <w:gridCol w:w="572"/>
      </w:tblGrid>
      <w:tr w:rsidR="00C50A68" w:rsidRPr="006C4B01" w14:paraId="48A72A3B" w14:textId="77777777" w:rsidTr="00E76B07">
        <w:tc>
          <w:tcPr>
            <w:tcW w:w="1630" w:type="dxa"/>
            <w:shd w:val="clear" w:color="auto" w:fill="D9D9D9"/>
          </w:tcPr>
          <w:p w14:paraId="30005602" w14:textId="1D6500D9" w:rsidR="00C50A68" w:rsidRPr="006C4B01" w:rsidRDefault="00C50A68" w:rsidP="00E76B07">
            <w:pPr>
              <w:spacing w:before="60" w:after="60"/>
              <w:rPr>
                <w:rFonts w:cstheme="minorHAnsi"/>
                <w:b/>
                <w:szCs w:val="24"/>
              </w:rPr>
            </w:pPr>
            <w:r w:rsidRPr="006C4B01">
              <w:rPr>
                <w:rFonts w:cstheme="minorHAnsi"/>
                <w:b/>
                <w:szCs w:val="24"/>
              </w:rPr>
              <w:t>Název Služby:</w:t>
            </w:r>
          </w:p>
        </w:tc>
        <w:tc>
          <w:tcPr>
            <w:tcW w:w="5294" w:type="dxa"/>
            <w:gridSpan w:val="2"/>
            <w:shd w:val="clear" w:color="auto" w:fill="D9D9D9"/>
          </w:tcPr>
          <w:p w14:paraId="17F0647E" w14:textId="5C67124F" w:rsidR="00C50A68" w:rsidRPr="006C4B01" w:rsidRDefault="00872953" w:rsidP="00E76B07">
            <w:pPr>
              <w:spacing w:before="60" w:after="60"/>
              <w:rPr>
                <w:rFonts w:cstheme="minorHAnsi"/>
                <w:b/>
                <w:szCs w:val="24"/>
              </w:rPr>
            </w:pPr>
            <w:r>
              <w:rPr>
                <w:rFonts w:cstheme="minorHAnsi"/>
                <w:b/>
                <w:szCs w:val="24"/>
              </w:rPr>
              <w:t>Podpora běhu implementovaného systému</w:t>
            </w:r>
          </w:p>
        </w:tc>
        <w:tc>
          <w:tcPr>
            <w:tcW w:w="1430" w:type="dxa"/>
            <w:shd w:val="clear" w:color="auto" w:fill="D9D9D9"/>
          </w:tcPr>
          <w:p w14:paraId="7C4C0079" w14:textId="77777777" w:rsidR="00C50A68" w:rsidRPr="006C4B01" w:rsidRDefault="00C50A68" w:rsidP="00E76B07">
            <w:pPr>
              <w:spacing w:before="60" w:after="60"/>
              <w:rPr>
                <w:rFonts w:cstheme="minorHAnsi"/>
                <w:b/>
                <w:szCs w:val="24"/>
              </w:rPr>
            </w:pPr>
            <w:r w:rsidRPr="006C4B01">
              <w:rPr>
                <w:rFonts w:cstheme="minorHAnsi"/>
                <w:b/>
                <w:szCs w:val="24"/>
              </w:rPr>
              <w:t>Kód Služby:</w:t>
            </w:r>
          </w:p>
        </w:tc>
        <w:tc>
          <w:tcPr>
            <w:tcW w:w="572" w:type="dxa"/>
            <w:shd w:val="clear" w:color="auto" w:fill="D9D9D9"/>
          </w:tcPr>
          <w:p w14:paraId="0ABB25D6" w14:textId="0A105196" w:rsidR="00C50A68" w:rsidRPr="006C4B01" w:rsidRDefault="00461BFF" w:rsidP="00E76B07">
            <w:pPr>
              <w:spacing w:before="60" w:after="60"/>
              <w:rPr>
                <w:rFonts w:cstheme="minorHAnsi"/>
                <w:b/>
                <w:szCs w:val="24"/>
              </w:rPr>
            </w:pPr>
            <w:r>
              <w:rPr>
                <w:rFonts w:cstheme="minorHAnsi"/>
                <w:b/>
                <w:szCs w:val="24"/>
              </w:rPr>
              <w:t>P</w:t>
            </w:r>
            <w:r w:rsidR="00C50A68" w:rsidRPr="006C4B01">
              <w:rPr>
                <w:rFonts w:cstheme="minorHAnsi"/>
                <w:b/>
                <w:szCs w:val="24"/>
              </w:rPr>
              <w:t>0</w:t>
            </w:r>
            <w:r>
              <w:rPr>
                <w:rFonts w:cstheme="minorHAnsi"/>
                <w:b/>
                <w:szCs w:val="24"/>
              </w:rPr>
              <w:t>3</w:t>
            </w:r>
          </w:p>
        </w:tc>
      </w:tr>
      <w:tr w:rsidR="00C50A68" w:rsidRPr="006C4B01" w14:paraId="2442EA41" w14:textId="77777777" w:rsidTr="00E76B07">
        <w:tc>
          <w:tcPr>
            <w:tcW w:w="3402" w:type="dxa"/>
            <w:gridSpan w:val="2"/>
            <w:shd w:val="clear" w:color="auto" w:fill="D9D9D9"/>
          </w:tcPr>
          <w:p w14:paraId="500BE8B5" w14:textId="77777777" w:rsidR="00C50A68" w:rsidRPr="006C4B01" w:rsidRDefault="00C50A68" w:rsidP="00E76B07">
            <w:pPr>
              <w:spacing w:before="60" w:after="60"/>
              <w:rPr>
                <w:rFonts w:cstheme="minorHAnsi"/>
                <w:b/>
                <w:szCs w:val="24"/>
              </w:rPr>
            </w:pPr>
            <w:r w:rsidRPr="006C4B01">
              <w:rPr>
                <w:rFonts w:cstheme="minorHAnsi"/>
                <w:b/>
                <w:szCs w:val="24"/>
              </w:rPr>
              <w:t>Druh Služby (Paušální/Ad-hoc):</w:t>
            </w:r>
          </w:p>
        </w:tc>
        <w:tc>
          <w:tcPr>
            <w:tcW w:w="5524" w:type="dxa"/>
            <w:gridSpan w:val="3"/>
            <w:shd w:val="clear" w:color="auto" w:fill="D9D9D9"/>
          </w:tcPr>
          <w:p w14:paraId="73EB4855" w14:textId="77777777" w:rsidR="00C50A68" w:rsidRPr="006C4B01" w:rsidRDefault="00C50A68" w:rsidP="00E76B07">
            <w:pPr>
              <w:spacing w:before="60" w:after="60"/>
              <w:rPr>
                <w:rFonts w:cstheme="minorHAnsi"/>
                <w:szCs w:val="24"/>
              </w:rPr>
            </w:pPr>
            <w:r w:rsidRPr="006C4B01">
              <w:rPr>
                <w:rFonts w:cstheme="minorHAnsi"/>
                <w:szCs w:val="24"/>
              </w:rPr>
              <w:t>Paušální Služba</w:t>
            </w:r>
          </w:p>
        </w:tc>
      </w:tr>
      <w:tr w:rsidR="00C50A68" w:rsidRPr="006C4B01" w14:paraId="7CFD41F3" w14:textId="77777777" w:rsidTr="00E76B07">
        <w:tc>
          <w:tcPr>
            <w:tcW w:w="3402" w:type="dxa"/>
            <w:gridSpan w:val="2"/>
            <w:shd w:val="clear" w:color="auto" w:fill="D9D9D9"/>
            <w:vAlign w:val="center"/>
          </w:tcPr>
          <w:p w14:paraId="1396D44E" w14:textId="77777777" w:rsidR="00C50A68" w:rsidRPr="006C4B01" w:rsidRDefault="00C50A68" w:rsidP="00E76B07">
            <w:pPr>
              <w:spacing w:before="60" w:after="60"/>
              <w:rPr>
                <w:rFonts w:cstheme="minorHAnsi"/>
                <w:b/>
                <w:szCs w:val="24"/>
              </w:rPr>
            </w:pPr>
            <w:r w:rsidRPr="006C4B01">
              <w:rPr>
                <w:rFonts w:cstheme="minorHAnsi"/>
                <w:b/>
                <w:szCs w:val="24"/>
              </w:rPr>
              <w:t>Na poskytování Služby se vztahují SLA parametry uvedené v příloze č. 2?</w:t>
            </w:r>
          </w:p>
        </w:tc>
        <w:tc>
          <w:tcPr>
            <w:tcW w:w="5524" w:type="dxa"/>
            <w:gridSpan w:val="3"/>
            <w:shd w:val="clear" w:color="auto" w:fill="D9D9D9"/>
            <w:vAlign w:val="center"/>
          </w:tcPr>
          <w:p w14:paraId="1C5B7DFE" w14:textId="77777777" w:rsidR="00C50A68" w:rsidRPr="006C4B01" w:rsidRDefault="00C50A68" w:rsidP="00E76B07">
            <w:pPr>
              <w:spacing w:before="60" w:after="60"/>
              <w:rPr>
                <w:rFonts w:cstheme="minorHAnsi"/>
                <w:szCs w:val="24"/>
              </w:rPr>
            </w:pPr>
            <w:r w:rsidRPr="006C4B01">
              <w:rPr>
                <w:rFonts w:cstheme="minorHAnsi"/>
                <w:szCs w:val="24"/>
              </w:rPr>
              <w:t>Ne</w:t>
            </w:r>
          </w:p>
        </w:tc>
      </w:tr>
      <w:tr w:rsidR="00C50A68" w:rsidRPr="006C4B01" w14:paraId="19B4A49B" w14:textId="77777777" w:rsidTr="00E76B07">
        <w:tc>
          <w:tcPr>
            <w:tcW w:w="3402" w:type="dxa"/>
            <w:gridSpan w:val="2"/>
            <w:shd w:val="clear" w:color="auto" w:fill="D9D9D9"/>
            <w:vAlign w:val="center"/>
          </w:tcPr>
          <w:p w14:paraId="1AD80ED3" w14:textId="77777777" w:rsidR="00C50A68" w:rsidRPr="006C4B01" w:rsidRDefault="00C50A68" w:rsidP="00E76B07">
            <w:pPr>
              <w:spacing w:before="60" w:after="60"/>
              <w:rPr>
                <w:rFonts w:cstheme="minorHAnsi"/>
                <w:b/>
                <w:szCs w:val="24"/>
              </w:rPr>
            </w:pPr>
            <w:r w:rsidRPr="006C4B01">
              <w:rPr>
                <w:rFonts w:cstheme="minorHAnsi"/>
                <w:b/>
                <w:szCs w:val="24"/>
              </w:rPr>
              <w:t>Jde-li o Paušální Službu, poskytuje se průběžně, nebo na vyžádání?</w:t>
            </w:r>
          </w:p>
        </w:tc>
        <w:tc>
          <w:tcPr>
            <w:tcW w:w="5524" w:type="dxa"/>
            <w:gridSpan w:val="3"/>
            <w:shd w:val="clear" w:color="auto" w:fill="D9D9D9"/>
            <w:vAlign w:val="center"/>
          </w:tcPr>
          <w:p w14:paraId="6DBD7EC1" w14:textId="77777777" w:rsidR="00C50A68" w:rsidRPr="006C4B01" w:rsidRDefault="00C50A68" w:rsidP="00E76B07">
            <w:pPr>
              <w:spacing w:before="60" w:after="60"/>
              <w:rPr>
                <w:rFonts w:cstheme="minorHAnsi"/>
                <w:szCs w:val="24"/>
              </w:rPr>
            </w:pPr>
            <w:r w:rsidRPr="006C4B01">
              <w:rPr>
                <w:rFonts w:cstheme="minorHAnsi"/>
                <w:szCs w:val="24"/>
              </w:rPr>
              <w:t>Průběžně</w:t>
            </w:r>
          </w:p>
        </w:tc>
      </w:tr>
      <w:tr w:rsidR="00C50A68" w:rsidRPr="006C4B01" w14:paraId="71E3FC5C" w14:textId="77777777" w:rsidTr="00E76B07">
        <w:tc>
          <w:tcPr>
            <w:tcW w:w="3402" w:type="dxa"/>
            <w:gridSpan w:val="2"/>
          </w:tcPr>
          <w:p w14:paraId="421B96C4" w14:textId="77777777" w:rsidR="00C50A68" w:rsidRPr="006C4B01" w:rsidRDefault="00C50A68" w:rsidP="00E76B07">
            <w:pPr>
              <w:spacing w:before="60" w:after="60"/>
              <w:rPr>
                <w:rFonts w:cstheme="minorHAnsi"/>
                <w:szCs w:val="24"/>
              </w:rPr>
            </w:pPr>
            <w:r w:rsidRPr="006C4B01">
              <w:rPr>
                <w:rFonts w:cstheme="minorHAnsi"/>
                <w:szCs w:val="24"/>
              </w:rPr>
              <w:t>Vymezení Služby a dalších povinností Poskytovatele, včetně smluvních pokut:</w:t>
            </w:r>
          </w:p>
        </w:tc>
        <w:tc>
          <w:tcPr>
            <w:tcW w:w="5524" w:type="dxa"/>
            <w:gridSpan w:val="3"/>
          </w:tcPr>
          <w:p w14:paraId="5F8CB21D" w14:textId="79308D23" w:rsidR="00C50A68" w:rsidRPr="006C4B01" w:rsidRDefault="00C50A68" w:rsidP="00E76B07">
            <w:pPr>
              <w:spacing w:before="60" w:after="60"/>
              <w:jc w:val="both"/>
              <w:rPr>
                <w:rFonts w:cstheme="minorHAnsi"/>
                <w:szCs w:val="24"/>
              </w:rPr>
            </w:pPr>
            <w:r w:rsidRPr="006C4B01">
              <w:rPr>
                <w:rFonts w:cstheme="minorHAnsi"/>
                <w:szCs w:val="24"/>
              </w:rPr>
              <w:t>Poskytování podpory běhu implementovan</w:t>
            </w:r>
            <w:r w:rsidR="00872953">
              <w:rPr>
                <w:rFonts w:cstheme="minorHAnsi"/>
                <w:szCs w:val="24"/>
              </w:rPr>
              <w:t>ého</w:t>
            </w:r>
            <w:r w:rsidRPr="006C4B01">
              <w:rPr>
                <w:rFonts w:cstheme="minorHAnsi"/>
                <w:szCs w:val="24"/>
              </w:rPr>
              <w:t xml:space="preserve"> systém</w:t>
            </w:r>
            <w:r w:rsidR="00872953">
              <w:rPr>
                <w:rFonts w:cstheme="minorHAnsi"/>
                <w:szCs w:val="24"/>
              </w:rPr>
              <w:t>u</w:t>
            </w:r>
            <w:r w:rsidRPr="006C4B01">
              <w:rPr>
                <w:rFonts w:cstheme="minorHAnsi"/>
                <w:szCs w:val="24"/>
              </w:rPr>
              <w:t xml:space="preserve"> na vlastn</w:t>
            </w:r>
            <w:r w:rsidR="00872953">
              <w:rPr>
                <w:rFonts w:cstheme="minorHAnsi"/>
                <w:szCs w:val="24"/>
              </w:rPr>
              <w:t xml:space="preserve">ích </w:t>
            </w:r>
            <w:r w:rsidRPr="006C4B01">
              <w:rPr>
                <w:rFonts w:cstheme="minorHAnsi"/>
                <w:szCs w:val="24"/>
              </w:rPr>
              <w:t>server</w:t>
            </w:r>
            <w:r w:rsidR="00872953">
              <w:rPr>
                <w:rFonts w:cstheme="minorHAnsi"/>
                <w:szCs w:val="24"/>
              </w:rPr>
              <w:t>ech</w:t>
            </w:r>
            <w:r w:rsidRPr="006C4B01">
              <w:rPr>
                <w:rFonts w:cstheme="minorHAnsi"/>
                <w:szCs w:val="24"/>
              </w:rPr>
              <w:t xml:space="preserve"> Objednatele.</w:t>
            </w:r>
          </w:p>
          <w:p w14:paraId="32153020" w14:textId="33BA8833" w:rsidR="00C50A68" w:rsidRPr="006C4B01" w:rsidRDefault="00C50A68" w:rsidP="00E76B07">
            <w:pPr>
              <w:spacing w:before="60" w:after="60"/>
              <w:jc w:val="both"/>
              <w:rPr>
                <w:rFonts w:cstheme="minorHAnsi"/>
                <w:szCs w:val="24"/>
              </w:rPr>
            </w:pPr>
            <w:r w:rsidRPr="006C4B01">
              <w:rPr>
                <w:rFonts w:cstheme="minorHAnsi"/>
                <w:szCs w:val="24"/>
              </w:rPr>
              <w:t xml:space="preserve">V případě nedostupnosti </w:t>
            </w:r>
            <w:r w:rsidR="00D83792">
              <w:rPr>
                <w:rFonts w:cstheme="minorHAnsi"/>
                <w:szCs w:val="24"/>
              </w:rPr>
              <w:t>Programového vybavení</w:t>
            </w:r>
            <w:r w:rsidRPr="006C4B01">
              <w:rPr>
                <w:rFonts w:cstheme="minorHAnsi"/>
                <w:szCs w:val="24"/>
              </w:rPr>
              <w:t xml:space="preserve"> </w:t>
            </w:r>
            <w:r w:rsidR="00E76B07">
              <w:rPr>
                <w:rFonts w:cstheme="minorHAnsi"/>
                <w:szCs w:val="24"/>
              </w:rPr>
              <w:t xml:space="preserve">způsobeného činností Poskytovatele </w:t>
            </w:r>
            <w:r w:rsidRPr="006C4B01">
              <w:rPr>
                <w:rFonts w:cstheme="minorHAnsi"/>
                <w:szCs w:val="24"/>
              </w:rPr>
              <w:t xml:space="preserve">po dobu delší než 1 hodina je Poskytovatel povinen zaplatit Objednateli smluvní pokutu ve výši </w:t>
            </w:r>
            <w:r w:rsidR="00D16429" w:rsidRPr="006C4B01">
              <w:rPr>
                <w:rFonts w:cstheme="minorHAnsi"/>
                <w:szCs w:val="24"/>
              </w:rPr>
              <w:t>500</w:t>
            </w:r>
            <w:r w:rsidRPr="006C4B01">
              <w:rPr>
                <w:rFonts w:cstheme="minorHAnsi"/>
                <w:szCs w:val="24"/>
              </w:rPr>
              <w:t xml:space="preserve">,- Kč </w:t>
            </w:r>
            <w:r w:rsidR="00F121FF" w:rsidRPr="006C4B01">
              <w:rPr>
                <w:rFonts w:cstheme="minorHAnsi"/>
              </w:rPr>
              <w:t xml:space="preserve">(slovy: </w:t>
            </w:r>
            <w:proofErr w:type="spellStart"/>
            <w:r w:rsidR="00F121FF">
              <w:rPr>
                <w:rFonts w:cstheme="minorHAnsi"/>
              </w:rPr>
              <w:t>pětset</w:t>
            </w:r>
            <w:proofErr w:type="spellEnd"/>
            <w:r w:rsidR="00F121FF">
              <w:rPr>
                <w:rFonts w:cstheme="minorHAnsi"/>
              </w:rPr>
              <w:t xml:space="preserve"> </w:t>
            </w:r>
            <w:r w:rsidR="00F121FF" w:rsidRPr="006C4B01">
              <w:rPr>
                <w:rFonts w:cstheme="minorHAnsi"/>
              </w:rPr>
              <w:t>korun českých)</w:t>
            </w:r>
            <w:r w:rsidR="00F121FF">
              <w:rPr>
                <w:rFonts w:cstheme="minorHAnsi"/>
              </w:rPr>
              <w:t xml:space="preserve"> </w:t>
            </w:r>
            <w:r w:rsidRPr="006C4B01">
              <w:rPr>
                <w:rFonts w:cstheme="minorHAnsi"/>
                <w:szCs w:val="24"/>
              </w:rPr>
              <w:t>za každou hodinu nedostupnosti.</w:t>
            </w:r>
          </w:p>
        </w:tc>
      </w:tr>
      <w:tr w:rsidR="00C50A68" w:rsidRPr="006C4B01" w14:paraId="34A18ADF" w14:textId="77777777" w:rsidTr="00E76B07">
        <w:tc>
          <w:tcPr>
            <w:tcW w:w="3402" w:type="dxa"/>
            <w:gridSpan w:val="2"/>
          </w:tcPr>
          <w:p w14:paraId="5255533A" w14:textId="6826079D" w:rsidR="00C50A68" w:rsidRPr="006C4B01" w:rsidRDefault="00C50A68" w:rsidP="00E76B07">
            <w:pPr>
              <w:spacing w:before="60" w:after="60"/>
              <w:rPr>
                <w:rFonts w:cstheme="minorHAnsi"/>
                <w:szCs w:val="24"/>
              </w:rPr>
            </w:pPr>
            <w:r w:rsidRPr="006C4B01">
              <w:rPr>
                <w:rFonts w:cstheme="minorHAnsi"/>
                <w:szCs w:val="24"/>
              </w:rPr>
              <w:t>Časový rozsah poskytování Služby:</w:t>
            </w:r>
          </w:p>
        </w:tc>
        <w:tc>
          <w:tcPr>
            <w:tcW w:w="5524" w:type="dxa"/>
            <w:gridSpan w:val="3"/>
          </w:tcPr>
          <w:p w14:paraId="2E66B103" w14:textId="11C578F2" w:rsidR="00C50A68" w:rsidRPr="006C4B01" w:rsidRDefault="00F121FF" w:rsidP="00E76B07">
            <w:pPr>
              <w:spacing w:before="60" w:after="60"/>
              <w:rPr>
                <w:rFonts w:cstheme="minorHAnsi"/>
                <w:szCs w:val="24"/>
              </w:rPr>
            </w:pPr>
            <w:r>
              <w:rPr>
                <w:rFonts w:cstheme="minorHAnsi"/>
                <w:szCs w:val="24"/>
              </w:rPr>
              <w:t>PRACOVNÍ DOBA</w:t>
            </w:r>
          </w:p>
        </w:tc>
      </w:tr>
      <w:tr w:rsidR="001D0347" w:rsidRPr="006C4B01" w14:paraId="0DD6347F" w14:textId="77777777" w:rsidTr="00E76B07">
        <w:tc>
          <w:tcPr>
            <w:tcW w:w="3402" w:type="dxa"/>
            <w:gridSpan w:val="2"/>
          </w:tcPr>
          <w:p w14:paraId="34594B21" w14:textId="77777777" w:rsidR="001D0347" w:rsidRPr="006C4B01" w:rsidRDefault="001D0347" w:rsidP="00E76B07">
            <w:pPr>
              <w:spacing w:before="60" w:after="60"/>
              <w:rPr>
                <w:rFonts w:cstheme="minorHAnsi"/>
                <w:szCs w:val="24"/>
              </w:rPr>
            </w:pPr>
            <w:r w:rsidRPr="006C4B01">
              <w:rPr>
                <w:rFonts w:cstheme="minorHAnsi"/>
                <w:szCs w:val="24"/>
              </w:rPr>
              <w:t>Lhůta pro zahájení řešení Požadavku:</w:t>
            </w:r>
          </w:p>
        </w:tc>
        <w:tc>
          <w:tcPr>
            <w:tcW w:w="5524" w:type="dxa"/>
            <w:gridSpan w:val="3"/>
          </w:tcPr>
          <w:p w14:paraId="60A3FAB7" w14:textId="1A6D933D" w:rsidR="001D0347" w:rsidRPr="006C4B01" w:rsidRDefault="006C3AFE" w:rsidP="00E76B07">
            <w:pPr>
              <w:spacing w:before="60" w:after="60"/>
              <w:rPr>
                <w:rFonts w:cstheme="minorHAnsi"/>
                <w:szCs w:val="24"/>
              </w:rPr>
            </w:pPr>
            <w:r>
              <w:rPr>
                <w:rFonts w:cstheme="minorHAnsi"/>
                <w:szCs w:val="24"/>
              </w:rPr>
              <w:t>---</w:t>
            </w:r>
          </w:p>
        </w:tc>
      </w:tr>
      <w:tr w:rsidR="001D0347" w:rsidRPr="006C4B01" w14:paraId="1A079185" w14:textId="77777777" w:rsidTr="00E76B07">
        <w:tc>
          <w:tcPr>
            <w:tcW w:w="3402" w:type="dxa"/>
            <w:gridSpan w:val="2"/>
          </w:tcPr>
          <w:p w14:paraId="6DA8A2D5" w14:textId="77777777" w:rsidR="001D0347" w:rsidRPr="006C4B01" w:rsidRDefault="001D0347" w:rsidP="00E76B07">
            <w:pPr>
              <w:spacing w:before="60" w:after="60"/>
              <w:rPr>
                <w:rFonts w:cstheme="minorHAnsi"/>
                <w:szCs w:val="24"/>
              </w:rPr>
            </w:pPr>
            <w:r w:rsidRPr="006C4B01">
              <w:rPr>
                <w:rFonts w:cstheme="minorHAnsi"/>
                <w:szCs w:val="24"/>
              </w:rPr>
              <w:t>Lhůta pro vyřešení Požadavku:</w:t>
            </w:r>
          </w:p>
        </w:tc>
        <w:tc>
          <w:tcPr>
            <w:tcW w:w="5524" w:type="dxa"/>
            <w:gridSpan w:val="3"/>
          </w:tcPr>
          <w:p w14:paraId="797BB625" w14:textId="431572A5" w:rsidR="001D0347" w:rsidRPr="006C4B01" w:rsidRDefault="006C3AFE" w:rsidP="00E76B07">
            <w:pPr>
              <w:spacing w:before="60" w:after="60"/>
              <w:rPr>
                <w:rFonts w:cstheme="minorHAnsi"/>
                <w:szCs w:val="24"/>
              </w:rPr>
            </w:pPr>
            <w:r>
              <w:rPr>
                <w:rFonts w:cstheme="minorHAnsi"/>
                <w:szCs w:val="24"/>
              </w:rPr>
              <w:t>---</w:t>
            </w:r>
          </w:p>
        </w:tc>
      </w:tr>
    </w:tbl>
    <w:p w14:paraId="47AA7AFE" w14:textId="77777777" w:rsidR="00E76B07" w:rsidRDefault="00E76B07" w:rsidP="003F6636"/>
    <w:p w14:paraId="2167CFBB" w14:textId="77777777" w:rsidR="00F23E92" w:rsidRDefault="00F23E92"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40"/>
        <w:gridCol w:w="3302"/>
        <w:gridCol w:w="1412"/>
        <w:gridCol w:w="713"/>
      </w:tblGrid>
      <w:tr w:rsidR="00A81895" w:rsidRPr="00A81895" w14:paraId="6AEDB230" w14:textId="77777777" w:rsidTr="00CD76B8">
        <w:tc>
          <w:tcPr>
            <w:tcW w:w="1606" w:type="dxa"/>
            <w:shd w:val="clear" w:color="auto" w:fill="D9D9D9"/>
          </w:tcPr>
          <w:p w14:paraId="663BC713" w14:textId="77777777" w:rsidR="00A81895" w:rsidRPr="00A81895" w:rsidRDefault="00A81895" w:rsidP="00E76B07">
            <w:pPr>
              <w:spacing w:before="60" w:after="60"/>
              <w:rPr>
                <w:rFonts w:cstheme="minorHAnsi"/>
                <w:b/>
              </w:rPr>
            </w:pPr>
            <w:r w:rsidRPr="00A81895">
              <w:rPr>
                <w:rFonts w:cstheme="minorHAnsi"/>
              </w:rPr>
              <w:br w:type="page"/>
            </w:r>
            <w:r w:rsidRPr="00A81895">
              <w:rPr>
                <w:rFonts w:cstheme="minorHAnsi"/>
                <w:b/>
              </w:rPr>
              <w:t>Název Služby:</w:t>
            </w:r>
          </w:p>
        </w:tc>
        <w:tc>
          <w:tcPr>
            <w:tcW w:w="5042" w:type="dxa"/>
            <w:gridSpan w:val="2"/>
            <w:shd w:val="clear" w:color="auto" w:fill="D9D9D9"/>
          </w:tcPr>
          <w:p w14:paraId="1E51102D" w14:textId="77777777" w:rsidR="00A81895" w:rsidRPr="00A81895" w:rsidRDefault="00A81895" w:rsidP="00E76B07">
            <w:pPr>
              <w:spacing w:before="60" w:after="60"/>
              <w:rPr>
                <w:rFonts w:cstheme="minorHAnsi"/>
                <w:b/>
              </w:rPr>
            </w:pPr>
            <w:r w:rsidRPr="00A81895">
              <w:rPr>
                <w:rFonts w:cstheme="minorHAnsi"/>
                <w:b/>
              </w:rPr>
              <w:t>Legislativní a bezpečnostní aktualizace</w:t>
            </w:r>
          </w:p>
        </w:tc>
        <w:tc>
          <w:tcPr>
            <w:tcW w:w="1412" w:type="dxa"/>
            <w:shd w:val="clear" w:color="auto" w:fill="D9D9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13" w:type="dxa"/>
            <w:shd w:val="clear" w:color="auto" w:fill="D9D9D9"/>
          </w:tcPr>
          <w:p w14:paraId="6D2CCE27" w14:textId="17C7E078"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Pr>
                <w:rFonts w:cstheme="minorHAnsi"/>
                <w:b/>
              </w:rPr>
              <w:t>4</w:t>
            </w:r>
          </w:p>
        </w:tc>
      </w:tr>
      <w:tr w:rsidR="00A81895" w:rsidRPr="00A81895" w14:paraId="718FB5AA" w14:textId="77777777" w:rsidTr="00CD76B8">
        <w:tc>
          <w:tcPr>
            <w:tcW w:w="3346" w:type="dxa"/>
            <w:gridSpan w:val="2"/>
            <w:shd w:val="clear" w:color="auto" w:fill="D9D9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427" w:type="dxa"/>
            <w:gridSpan w:val="3"/>
            <w:shd w:val="clear" w:color="auto" w:fill="D9D9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00CD76B8">
        <w:tc>
          <w:tcPr>
            <w:tcW w:w="3346" w:type="dxa"/>
            <w:gridSpan w:val="2"/>
            <w:shd w:val="clear" w:color="auto" w:fill="D9D9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427" w:type="dxa"/>
            <w:gridSpan w:val="3"/>
            <w:shd w:val="clear" w:color="auto" w:fill="D9D9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00CD76B8">
        <w:tc>
          <w:tcPr>
            <w:tcW w:w="3346" w:type="dxa"/>
            <w:gridSpan w:val="2"/>
            <w:shd w:val="clear" w:color="auto" w:fill="D9D9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427" w:type="dxa"/>
            <w:gridSpan w:val="3"/>
            <w:shd w:val="clear" w:color="auto" w:fill="D9D9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CD76B8">
        <w:tc>
          <w:tcPr>
            <w:tcW w:w="3346" w:type="dxa"/>
            <w:gridSpan w:val="2"/>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427" w:type="dxa"/>
            <w:gridSpan w:val="3"/>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5FBD84F9" w:rsidR="00A81895" w:rsidRPr="00A81895" w:rsidRDefault="00A81895" w:rsidP="00E76B07">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w:t>
            </w:r>
            <w:r w:rsidRPr="00A81895">
              <w:rPr>
                <w:rFonts w:cstheme="minorHAnsi"/>
              </w:rPr>
              <w:lastRenderedPageBreak/>
              <w:t xml:space="preserve">nabytím jejich účinnosti. Poskytovatel je povinen implementovat Bezpečnostní změny bez zbytečného odkladu poté, co jejich potřebu s odbornou péčí zjistil nebo mohl zjistit, ledaže jde o Bezpečnostní změny, jejichž potřeba vyplývá výhradně z bezpečnostních opatření Objednatele. </w:t>
            </w:r>
          </w:p>
          <w:p w14:paraId="5F05E49F" w14:textId="6A93A660" w:rsidR="00A81895" w:rsidRPr="00A81895" w:rsidRDefault="00A81895" w:rsidP="00E76B07">
            <w:pPr>
              <w:spacing w:before="60" w:after="60"/>
              <w:jc w:val="both"/>
              <w:rPr>
                <w:rFonts w:cstheme="minorHAnsi"/>
              </w:rPr>
            </w:pPr>
            <w:r w:rsidRPr="00A81895">
              <w:rPr>
                <w:rFonts w:cstheme="minorHAnsi"/>
              </w:rPr>
              <w:t xml:space="preserve">Legislativní změny, ani Bezpečnostní změny </w:t>
            </w:r>
            <w:r w:rsidR="00DE4432">
              <w:rPr>
                <w:rFonts w:cstheme="minorHAnsi"/>
              </w:rPr>
              <w:t>Programového vybavení</w:t>
            </w:r>
            <w:r w:rsidRPr="00A81895">
              <w:rPr>
                <w:rFonts w:cstheme="minorHAnsi"/>
              </w:rPr>
              <w:t xml:space="preserve"> nepodléhají akceptaci dle čl. </w:t>
            </w:r>
            <w:r>
              <w:rPr>
                <w:rFonts w:cstheme="minorHAnsi"/>
              </w:rPr>
              <w:t xml:space="preserve">3 </w:t>
            </w:r>
            <w:r w:rsidRPr="00A81895">
              <w:rPr>
                <w:rFonts w:cstheme="minorHAnsi"/>
              </w:rPr>
              <w:t xml:space="preserve">této smlouvy, ledaže si to ve vztahu ke konkrétní takové změně Objednatel vymíní.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0DED8D52" w:rsidR="00A81895" w:rsidRPr="00A81895" w:rsidRDefault="00A81895" w:rsidP="00E76B07">
            <w:pPr>
              <w:spacing w:before="60" w:after="60"/>
              <w:jc w:val="both"/>
              <w:rPr>
                <w:rFonts w:cstheme="minorHAnsi"/>
              </w:rPr>
            </w:pPr>
            <w:r w:rsidRPr="00A81895">
              <w:rPr>
                <w:rFonts w:cstheme="minorHAnsi"/>
              </w:rPr>
              <w:t>V případě prodlení s implementací Legislativních změn je Poskytovatel povinen zaplatit Objednateli smluvní pokutu ve výši 1</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proofErr w:type="spellStart"/>
            <w:r w:rsidR="00F121FF">
              <w:rPr>
                <w:rFonts w:cstheme="minorHAnsi"/>
              </w:rPr>
              <w:t>jedentisíc</w:t>
            </w:r>
            <w:proofErr w:type="spellEnd"/>
            <w:r w:rsidR="00F121FF">
              <w:rPr>
                <w:rFonts w:cstheme="minorHAnsi"/>
              </w:rPr>
              <w:t xml:space="preserve"> </w:t>
            </w:r>
            <w:r w:rsidR="00F121FF" w:rsidRPr="006C4B01">
              <w:rPr>
                <w:rFonts w:cstheme="minorHAnsi"/>
              </w:rPr>
              <w:t>korun českých)</w:t>
            </w:r>
            <w:r w:rsidR="00F121FF">
              <w:rPr>
                <w:rFonts w:cstheme="minorHAnsi"/>
              </w:rPr>
              <w:t xml:space="preserve"> </w:t>
            </w:r>
            <w:r w:rsidRPr="00A81895">
              <w:rPr>
                <w:rFonts w:cstheme="minorHAnsi"/>
              </w:rPr>
              <w:t>za každý den prodlení a za každý takový případ. V případě prodlení s implementací Bezpečnostních změn, které je Poskytovatel povinen implementovat, je Poskytovatel povinen zaplatit Objednateli smluvní pokutu ve výši 1</w:t>
            </w:r>
            <w:r w:rsidR="00BC5748">
              <w:rPr>
                <w:rFonts w:cstheme="minorHAnsi"/>
              </w:rPr>
              <w:t xml:space="preserve"> </w:t>
            </w:r>
            <w:r w:rsidRPr="00A81895">
              <w:rPr>
                <w:rFonts w:cstheme="minorHAnsi"/>
              </w:rPr>
              <w:t xml:space="preserve">000,- Kč </w:t>
            </w:r>
            <w:r w:rsidR="00461BFF" w:rsidRPr="006C4B01">
              <w:rPr>
                <w:rFonts w:cstheme="minorHAnsi"/>
              </w:rPr>
              <w:t xml:space="preserve">(slovy: </w:t>
            </w:r>
            <w:proofErr w:type="spellStart"/>
            <w:r w:rsidR="00461BFF">
              <w:rPr>
                <w:rFonts w:cstheme="minorHAnsi"/>
              </w:rPr>
              <w:t>jedentisíc</w:t>
            </w:r>
            <w:proofErr w:type="spellEnd"/>
            <w:r w:rsidR="00461BFF">
              <w:rPr>
                <w:rFonts w:cstheme="minorHAnsi"/>
              </w:rPr>
              <w:t xml:space="preserve">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CD76B8">
        <w:tc>
          <w:tcPr>
            <w:tcW w:w="3346" w:type="dxa"/>
            <w:gridSpan w:val="2"/>
          </w:tcPr>
          <w:p w14:paraId="3457BB7D" w14:textId="77777777" w:rsidR="00A81895" w:rsidRPr="00A81895" w:rsidRDefault="00A81895" w:rsidP="00E76B07">
            <w:pPr>
              <w:spacing w:before="60" w:after="60"/>
              <w:rPr>
                <w:rFonts w:cstheme="minorHAnsi"/>
              </w:rPr>
            </w:pPr>
            <w:r w:rsidRPr="00A81895">
              <w:rPr>
                <w:rFonts w:cstheme="minorHAnsi"/>
              </w:rPr>
              <w:lastRenderedPageBreak/>
              <w:t>Časový rozsah poskytování Služby:</w:t>
            </w:r>
          </w:p>
        </w:tc>
        <w:tc>
          <w:tcPr>
            <w:tcW w:w="5427" w:type="dxa"/>
            <w:gridSpan w:val="3"/>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CD76B8">
        <w:tc>
          <w:tcPr>
            <w:tcW w:w="3346" w:type="dxa"/>
            <w:gridSpan w:val="2"/>
          </w:tcPr>
          <w:p w14:paraId="09ED8F71" w14:textId="77777777" w:rsidR="001D0347" w:rsidRPr="00A81895" w:rsidRDefault="001D0347" w:rsidP="00E76B07">
            <w:pPr>
              <w:spacing w:before="60" w:after="60"/>
              <w:rPr>
                <w:rFonts w:cstheme="minorHAnsi"/>
              </w:rPr>
            </w:pPr>
            <w:r w:rsidRPr="00A81895">
              <w:rPr>
                <w:rFonts w:cstheme="minorHAnsi"/>
              </w:rPr>
              <w:t>Lhůta pro zahájení řešení Požadavku:</w:t>
            </w:r>
          </w:p>
        </w:tc>
        <w:tc>
          <w:tcPr>
            <w:tcW w:w="5427" w:type="dxa"/>
            <w:gridSpan w:val="3"/>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CD76B8">
        <w:tc>
          <w:tcPr>
            <w:tcW w:w="3346" w:type="dxa"/>
            <w:gridSpan w:val="2"/>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427" w:type="dxa"/>
            <w:gridSpan w:val="3"/>
          </w:tcPr>
          <w:p w14:paraId="52F576B8" w14:textId="1BE41A53" w:rsidR="001D0347" w:rsidRPr="00A81895" w:rsidRDefault="001D0347" w:rsidP="00E76B07">
            <w:pPr>
              <w:spacing w:before="60" w:after="60"/>
              <w:rPr>
                <w:rFonts w:cstheme="minorHAnsi"/>
              </w:rPr>
            </w:pPr>
            <w:r w:rsidRPr="00D648F4">
              <w:t>Dle vymezení této služby</w:t>
            </w:r>
          </w:p>
        </w:tc>
      </w:tr>
    </w:tbl>
    <w:p w14:paraId="2C901C50" w14:textId="77777777" w:rsidR="00A81895" w:rsidRDefault="00A81895" w:rsidP="003F6636">
      <w:pPr>
        <w:rPr>
          <w:rFonts w:cstheme="minorHAnsi"/>
          <w:szCs w:val="24"/>
        </w:rPr>
      </w:pPr>
    </w:p>
    <w:p w14:paraId="54700148"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rsidTr="0049709B">
        <w:tc>
          <w:tcPr>
            <w:tcW w:w="1626" w:type="dxa"/>
            <w:shd w:val="clear" w:color="auto" w:fill="D9D9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14:paraId="3D738C32" w14:textId="5EA3BB6D" w:rsidR="004A0315" w:rsidRPr="00A81895" w:rsidRDefault="004A0315" w:rsidP="00E76B07">
            <w:pPr>
              <w:spacing w:before="60" w:after="60"/>
              <w:rPr>
                <w:rFonts w:cstheme="minorHAnsi"/>
                <w:b/>
              </w:rPr>
            </w:pPr>
            <w:r>
              <w:rPr>
                <w:rFonts w:cstheme="minorHAnsi"/>
                <w:b/>
              </w:rPr>
              <w:t>Řešení incidentů</w:t>
            </w:r>
          </w:p>
        </w:tc>
        <w:tc>
          <w:tcPr>
            <w:tcW w:w="1426" w:type="dxa"/>
            <w:shd w:val="clear" w:color="auto" w:fill="D9D9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cPr>
          <w:p w14:paraId="7620585B" w14:textId="77777777" w:rsidR="004A0315" w:rsidRPr="00A81895" w:rsidRDefault="004A0315" w:rsidP="00E76B07">
            <w:pPr>
              <w:spacing w:before="60" w:after="60"/>
              <w:rPr>
                <w:rFonts w:cstheme="minorHAnsi"/>
                <w:b/>
              </w:rPr>
            </w:pPr>
            <w:r>
              <w:rPr>
                <w:rFonts w:cstheme="minorHAnsi"/>
                <w:b/>
              </w:rPr>
              <w:t>P</w:t>
            </w:r>
            <w:r w:rsidRPr="00A81895">
              <w:rPr>
                <w:rFonts w:cstheme="minorHAnsi"/>
                <w:b/>
              </w:rPr>
              <w:t>0</w:t>
            </w:r>
            <w:r>
              <w:rPr>
                <w:rFonts w:cstheme="minorHAnsi"/>
                <w:b/>
              </w:rPr>
              <w:t>5</w:t>
            </w:r>
          </w:p>
        </w:tc>
      </w:tr>
      <w:tr w:rsidR="004A0315" w:rsidRPr="00A81895" w14:paraId="7C9A6D33" w14:textId="77777777" w:rsidTr="0049709B">
        <w:tc>
          <w:tcPr>
            <w:tcW w:w="3397" w:type="dxa"/>
            <w:gridSpan w:val="2"/>
            <w:shd w:val="clear" w:color="auto" w:fill="D9D9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rsidTr="0049709B">
        <w:tc>
          <w:tcPr>
            <w:tcW w:w="3397" w:type="dxa"/>
            <w:gridSpan w:val="2"/>
            <w:shd w:val="clear" w:color="auto" w:fill="D9D9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14:paraId="29E78111" w14:textId="4BD29404" w:rsidR="004A0315" w:rsidRPr="00A81895" w:rsidRDefault="004A0315" w:rsidP="00E76B07">
            <w:pPr>
              <w:spacing w:before="60" w:after="60"/>
              <w:rPr>
                <w:rFonts w:cstheme="minorHAnsi"/>
              </w:rPr>
            </w:pPr>
            <w:r>
              <w:rPr>
                <w:rFonts w:cstheme="minorHAnsi"/>
              </w:rPr>
              <w:t xml:space="preserve">Ano </w:t>
            </w:r>
            <w:r w:rsidRPr="006C4B01">
              <w:rPr>
                <w:rFonts w:cstheme="minorHAnsi"/>
              </w:rPr>
              <w:t>pro odstraňování zjištěných vad</w:t>
            </w:r>
          </w:p>
        </w:tc>
      </w:tr>
      <w:tr w:rsidR="004A0315" w:rsidRPr="00A81895" w14:paraId="52ECD59C" w14:textId="77777777" w:rsidTr="0049709B">
        <w:tc>
          <w:tcPr>
            <w:tcW w:w="3397" w:type="dxa"/>
            <w:gridSpan w:val="2"/>
            <w:shd w:val="clear" w:color="auto" w:fill="D9D9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rsidTr="0049709B">
        <w:tc>
          <w:tcPr>
            <w:tcW w:w="3397" w:type="dxa"/>
            <w:gridSpan w:val="2"/>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tcPr>
          <w:p w14:paraId="2C9705A8" w14:textId="2C9D7D25" w:rsidR="004A0315" w:rsidRPr="00A81895" w:rsidRDefault="004A0315" w:rsidP="00E76B07">
            <w:pPr>
              <w:spacing w:before="60" w:after="60"/>
              <w:jc w:val="both"/>
              <w:rPr>
                <w:rFonts w:cstheme="minorHAnsi"/>
              </w:rPr>
            </w:pPr>
            <w:r>
              <w:rPr>
                <w:rFonts w:cstheme="minorHAnsi"/>
              </w:rPr>
              <w:t>Řešení incidentů nahlášených prostřednictvím HelpDesk, případně jiným přípustným kanálem.</w:t>
            </w:r>
          </w:p>
        </w:tc>
      </w:tr>
      <w:tr w:rsidR="004A0315" w:rsidRPr="00A81895" w14:paraId="2CDD5E00" w14:textId="77777777" w:rsidTr="0049709B">
        <w:tc>
          <w:tcPr>
            <w:tcW w:w="3397" w:type="dxa"/>
            <w:gridSpan w:val="2"/>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tcPr>
          <w:p w14:paraId="251EE253" w14:textId="77777777" w:rsidR="004A0315" w:rsidRPr="00A81895" w:rsidRDefault="004A0315" w:rsidP="00E76B07">
            <w:pPr>
              <w:spacing w:before="60" w:after="60"/>
              <w:rPr>
                <w:rFonts w:cstheme="minorHAnsi"/>
              </w:rPr>
            </w:pPr>
            <w:r>
              <w:rPr>
                <w:rFonts w:cstheme="minorHAnsi"/>
              </w:rPr>
              <w:t>PRACOVNÍ DOBA</w:t>
            </w:r>
          </w:p>
        </w:tc>
      </w:tr>
      <w:tr w:rsidR="004A0315" w:rsidRPr="00A81895" w14:paraId="771F8F56" w14:textId="77777777" w:rsidTr="0049709B">
        <w:tc>
          <w:tcPr>
            <w:tcW w:w="3397" w:type="dxa"/>
            <w:gridSpan w:val="2"/>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tcPr>
          <w:p w14:paraId="1CFB7E0E" w14:textId="77777777" w:rsidR="004A0315" w:rsidRPr="00A81895" w:rsidRDefault="004A0315" w:rsidP="00E76B07">
            <w:pPr>
              <w:spacing w:before="60" w:after="60"/>
              <w:rPr>
                <w:rFonts w:cstheme="minorHAnsi"/>
              </w:rPr>
            </w:pPr>
            <w:r w:rsidRPr="00D648F4">
              <w:t>Dle vymezení této služby</w:t>
            </w:r>
          </w:p>
        </w:tc>
      </w:tr>
      <w:tr w:rsidR="004A0315" w:rsidRPr="00A81895" w14:paraId="532CFF90" w14:textId="77777777" w:rsidTr="0049709B">
        <w:tc>
          <w:tcPr>
            <w:tcW w:w="3397" w:type="dxa"/>
            <w:gridSpan w:val="2"/>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tcPr>
          <w:p w14:paraId="506F26B6" w14:textId="77777777" w:rsidR="004A0315" w:rsidRPr="00A81895" w:rsidRDefault="004A0315" w:rsidP="00E76B07">
            <w:pPr>
              <w:spacing w:before="60" w:after="60"/>
              <w:rPr>
                <w:rFonts w:cstheme="minorHAnsi"/>
              </w:rPr>
            </w:pPr>
            <w:r w:rsidRPr="00D648F4">
              <w:t>Dle vymezení této služby</w:t>
            </w:r>
          </w:p>
        </w:tc>
      </w:tr>
    </w:tbl>
    <w:p w14:paraId="7D87DA0C" w14:textId="77777777" w:rsidR="004A0315" w:rsidRDefault="004A0315" w:rsidP="003F6636">
      <w:pPr>
        <w:rPr>
          <w:rFonts w:cstheme="minorHAnsi"/>
          <w:szCs w:val="24"/>
        </w:rPr>
      </w:pPr>
    </w:p>
    <w:p w14:paraId="1B786C5B" w14:textId="77777777" w:rsidR="00F23E92" w:rsidRDefault="00F23E92" w:rsidP="003F6636">
      <w:pPr>
        <w:rPr>
          <w:rFonts w:cstheme="minorHAnsi"/>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88"/>
        <w:gridCol w:w="3261"/>
        <w:gridCol w:w="1559"/>
        <w:gridCol w:w="709"/>
      </w:tblGrid>
      <w:tr w:rsidR="00CF0CA2" w:rsidRPr="006624C4" w14:paraId="74D4D196" w14:textId="77777777" w:rsidTr="00461BFF">
        <w:tc>
          <w:tcPr>
            <w:tcW w:w="1809" w:type="dxa"/>
            <w:shd w:val="clear" w:color="auto" w:fill="D9D9D9"/>
          </w:tcPr>
          <w:p w14:paraId="712608E4" w14:textId="2C3224F4" w:rsidR="00CF0CA2" w:rsidRPr="006624C4" w:rsidRDefault="00CF0CA2" w:rsidP="00E76B07">
            <w:pPr>
              <w:spacing w:before="60" w:after="60"/>
              <w:rPr>
                <w:b/>
              </w:rPr>
            </w:pPr>
            <w:r w:rsidRPr="006624C4">
              <w:rPr>
                <w:b/>
              </w:rPr>
              <w:lastRenderedPageBreak/>
              <w:t>Název Služby:</w:t>
            </w:r>
          </w:p>
        </w:tc>
        <w:tc>
          <w:tcPr>
            <w:tcW w:w="4849" w:type="dxa"/>
            <w:gridSpan w:val="2"/>
            <w:shd w:val="clear" w:color="auto" w:fill="D9D9D9"/>
          </w:tcPr>
          <w:p w14:paraId="5B300BFC" w14:textId="77777777" w:rsidR="00CF0CA2" w:rsidRPr="006624C4" w:rsidRDefault="00CF0CA2" w:rsidP="00E76B07">
            <w:pPr>
              <w:spacing w:before="60" w:after="60"/>
              <w:rPr>
                <w:b/>
              </w:rPr>
            </w:pPr>
            <w:r>
              <w:rPr>
                <w:b/>
              </w:rPr>
              <w:t>Technická podpora</w:t>
            </w:r>
          </w:p>
        </w:tc>
        <w:tc>
          <w:tcPr>
            <w:tcW w:w="1559" w:type="dxa"/>
            <w:shd w:val="clear" w:color="auto" w:fill="D9D9D9"/>
          </w:tcPr>
          <w:p w14:paraId="5D48B7CF" w14:textId="77777777" w:rsidR="00CF0CA2" w:rsidRPr="006624C4" w:rsidRDefault="00CF0CA2" w:rsidP="00E76B07">
            <w:pPr>
              <w:spacing w:before="60" w:after="60"/>
              <w:rPr>
                <w:b/>
              </w:rPr>
            </w:pPr>
            <w:r w:rsidRPr="006624C4">
              <w:rPr>
                <w:b/>
              </w:rPr>
              <w:t>Kód Služby:</w:t>
            </w:r>
          </w:p>
        </w:tc>
        <w:tc>
          <w:tcPr>
            <w:tcW w:w="709" w:type="dxa"/>
            <w:shd w:val="clear" w:color="auto" w:fill="D9D9D9"/>
          </w:tcPr>
          <w:p w14:paraId="49C0644E" w14:textId="15E66203" w:rsidR="00CF0CA2" w:rsidRPr="006624C4" w:rsidRDefault="00CF0CA2" w:rsidP="00E76B07">
            <w:pPr>
              <w:spacing w:before="60" w:after="60"/>
              <w:rPr>
                <w:b/>
              </w:rPr>
            </w:pPr>
            <w:r>
              <w:rPr>
                <w:b/>
              </w:rPr>
              <w:t>A</w:t>
            </w:r>
            <w:r w:rsidRPr="006624C4">
              <w:rPr>
                <w:b/>
              </w:rPr>
              <w:t>0</w:t>
            </w:r>
            <w:r>
              <w:rPr>
                <w:b/>
              </w:rPr>
              <w:t>1</w:t>
            </w:r>
          </w:p>
        </w:tc>
      </w:tr>
      <w:tr w:rsidR="00CF0CA2" w14:paraId="7CEB1869" w14:textId="77777777" w:rsidTr="00461BFF">
        <w:tc>
          <w:tcPr>
            <w:tcW w:w="3397" w:type="dxa"/>
            <w:gridSpan w:val="2"/>
            <w:shd w:val="clear" w:color="auto" w:fill="D9D9D9"/>
          </w:tcPr>
          <w:p w14:paraId="23794BC0" w14:textId="77777777" w:rsidR="00CF0CA2" w:rsidRPr="00CA243F" w:rsidRDefault="00CF0CA2" w:rsidP="00E76B07">
            <w:pPr>
              <w:spacing w:before="60" w:after="60"/>
              <w:rPr>
                <w:b/>
              </w:rPr>
            </w:pPr>
            <w:r w:rsidRPr="00CA243F">
              <w:rPr>
                <w:b/>
              </w:rPr>
              <w:t>Druh Služby (Paušální/Ad-hoc):</w:t>
            </w:r>
          </w:p>
        </w:tc>
        <w:tc>
          <w:tcPr>
            <w:tcW w:w="5529" w:type="dxa"/>
            <w:gridSpan w:val="3"/>
            <w:shd w:val="clear" w:color="auto" w:fill="D9D9D9"/>
          </w:tcPr>
          <w:p w14:paraId="7F5BB992" w14:textId="72E4AEB5" w:rsidR="00CF0CA2" w:rsidRDefault="00461BFF" w:rsidP="00E76B07">
            <w:pPr>
              <w:spacing w:before="60" w:after="60"/>
            </w:pPr>
            <w:r>
              <w:t>Služby poskytované mimo paušál (</w:t>
            </w:r>
            <w:r w:rsidR="00CF0CA2">
              <w:t>Ad-hoc Služba</w:t>
            </w:r>
            <w:r>
              <w:t>)</w:t>
            </w:r>
          </w:p>
        </w:tc>
      </w:tr>
      <w:tr w:rsidR="00CF0CA2" w:rsidRPr="006624C4" w14:paraId="0CE71091" w14:textId="77777777" w:rsidTr="00461BFF">
        <w:tc>
          <w:tcPr>
            <w:tcW w:w="3397" w:type="dxa"/>
            <w:gridSpan w:val="2"/>
            <w:shd w:val="clear" w:color="auto" w:fill="D9D9D9"/>
            <w:vAlign w:val="center"/>
          </w:tcPr>
          <w:p w14:paraId="62147671" w14:textId="77777777" w:rsidR="00CF0CA2" w:rsidRDefault="00CF0CA2" w:rsidP="00E76B07">
            <w:pPr>
              <w:spacing w:before="60" w:after="60"/>
              <w:rPr>
                <w:b/>
              </w:rPr>
            </w:pPr>
            <w:r>
              <w:rPr>
                <w:b/>
              </w:rPr>
              <w:t>Na poskytování Služby se vztahují SLA parametry uvedené v příloze č. 2?</w:t>
            </w:r>
          </w:p>
        </w:tc>
        <w:tc>
          <w:tcPr>
            <w:tcW w:w="5529" w:type="dxa"/>
            <w:gridSpan w:val="3"/>
            <w:shd w:val="clear" w:color="auto" w:fill="D9D9D9"/>
            <w:vAlign w:val="center"/>
          </w:tcPr>
          <w:p w14:paraId="4610C875" w14:textId="77777777" w:rsidR="00CF0CA2" w:rsidRPr="00CA243F" w:rsidRDefault="00CF0CA2" w:rsidP="00E76B07">
            <w:pPr>
              <w:spacing w:before="60" w:after="60"/>
            </w:pPr>
            <w:r w:rsidRPr="00CA243F">
              <w:t>Ano</w:t>
            </w:r>
          </w:p>
        </w:tc>
      </w:tr>
      <w:tr w:rsidR="00CF0CA2" w:rsidRPr="00172268" w14:paraId="4F0B3026" w14:textId="77777777" w:rsidTr="00461BFF">
        <w:tc>
          <w:tcPr>
            <w:tcW w:w="3397" w:type="dxa"/>
            <w:gridSpan w:val="2"/>
            <w:shd w:val="clear" w:color="auto" w:fill="D9D9D9"/>
            <w:vAlign w:val="center"/>
          </w:tcPr>
          <w:p w14:paraId="177338E9" w14:textId="77777777" w:rsidR="00CF0CA2" w:rsidRPr="00172268" w:rsidRDefault="00CF0CA2" w:rsidP="00E76B07">
            <w:pPr>
              <w:spacing w:before="60" w:after="60"/>
              <w:rPr>
                <w:b/>
              </w:rPr>
            </w:pPr>
            <w:r w:rsidRPr="00172268">
              <w:rPr>
                <w:b/>
              </w:rPr>
              <w:t>Jde-li o Paušální Službu, poskytuje se průběžně, nebo na vyžádání?</w:t>
            </w:r>
          </w:p>
        </w:tc>
        <w:tc>
          <w:tcPr>
            <w:tcW w:w="5529" w:type="dxa"/>
            <w:gridSpan w:val="3"/>
            <w:shd w:val="clear" w:color="auto" w:fill="D9D9D9"/>
            <w:vAlign w:val="center"/>
          </w:tcPr>
          <w:p w14:paraId="3A5AF8E5" w14:textId="77777777" w:rsidR="00CF0CA2" w:rsidRPr="00172268" w:rsidRDefault="00CF0CA2" w:rsidP="00E76B07">
            <w:pPr>
              <w:spacing w:before="60" w:after="60"/>
            </w:pPr>
            <w:r>
              <w:t>---</w:t>
            </w:r>
          </w:p>
        </w:tc>
      </w:tr>
      <w:tr w:rsidR="00CF0CA2" w14:paraId="186A3D4F" w14:textId="77777777" w:rsidTr="00461BFF">
        <w:tc>
          <w:tcPr>
            <w:tcW w:w="3397" w:type="dxa"/>
            <w:gridSpan w:val="2"/>
          </w:tcPr>
          <w:p w14:paraId="7B42FC2A" w14:textId="77777777" w:rsidR="00CF0CA2" w:rsidRDefault="00CF0CA2" w:rsidP="00E76B07">
            <w:pPr>
              <w:spacing w:before="60" w:after="60"/>
            </w:pPr>
            <w:r>
              <w:t>Vymezení Služby a dalších povinností Poskytovatele, včetně smluvních pokut:</w:t>
            </w:r>
          </w:p>
        </w:tc>
        <w:tc>
          <w:tcPr>
            <w:tcW w:w="5529" w:type="dxa"/>
            <w:gridSpan w:val="3"/>
          </w:tcPr>
          <w:p w14:paraId="53D0D9B5" w14:textId="59E24976" w:rsidR="00CF0CA2" w:rsidRDefault="00CF0CA2" w:rsidP="00E76B07">
            <w:pPr>
              <w:spacing w:before="60" w:after="60"/>
              <w:jc w:val="both"/>
            </w:pPr>
            <w:r>
              <w:t xml:space="preserve">Poskytování technické a servisní podpory za účelem udržení trvalé plné funkčnosti a výkonnosti </w:t>
            </w:r>
            <w:r w:rsidR="007C5A6D">
              <w:t>Programového vybavení</w:t>
            </w:r>
            <w:r w:rsidR="004A0315">
              <w:t xml:space="preserve"> nad rámec základní podpory</w:t>
            </w:r>
            <w:r>
              <w:t>, včetně všech jeho součástí, v prostředí Objednatele. V rámci této Služby Poskytovatel zejména:</w:t>
            </w:r>
          </w:p>
          <w:p w14:paraId="09248D41" w14:textId="6A75B51C" w:rsidR="004A0315" w:rsidRDefault="004A0315" w:rsidP="00E76B07">
            <w:pPr>
              <w:numPr>
                <w:ilvl w:val="0"/>
                <w:numId w:val="11"/>
              </w:numPr>
              <w:spacing w:before="60" w:after="60"/>
              <w:ind w:left="747"/>
              <w:jc w:val="both"/>
            </w:pPr>
            <w:r>
              <w:t>odstraňování vad vyžádané Objednatelem mimo Pracovní dobu,</w:t>
            </w:r>
          </w:p>
          <w:p w14:paraId="4F2D1F1D" w14:textId="0E1CFD0D" w:rsidR="00CF0CA2" w:rsidRDefault="00CF0CA2" w:rsidP="00E76B07">
            <w:pPr>
              <w:numPr>
                <w:ilvl w:val="0"/>
                <w:numId w:val="11"/>
              </w:numPr>
              <w:spacing w:before="60" w:after="60"/>
              <w:ind w:left="747"/>
              <w:jc w:val="both"/>
            </w:pPr>
            <w:r>
              <w:t xml:space="preserve">provádí úpravy konfigurace </w:t>
            </w:r>
            <w:r w:rsidR="007C5A6D">
              <w:t>Programového vybavení</w:t>
            </w:r>
            <w:r w:rsidR="004A0315">
              <w:t xml:space="preserve"> na vyžádání Objednatelem,</w:t>
            </w:r>
          </w:p>
          <w:p w14:paraId="110F70E2" w14:textId="58F885F2" w:rsidR="00CF0CA2" w:rsidRDefault="00CF0CA2" w:rsidP="00E76B07">
            <w:pPr>
              <w:numPr>
                <w:ilvl w:val="0"/>
                <w:numId w:val="11"/>
              </w:numPr>
              <w:spacing w:before="60" w:after="60"/>
              <w:ind w:left="747"/>
              <w:jc w:val="both"/>
            </w:pPr>
            <w:r>
              <w:t xml:space="preserve">poskytuje Objednateli součinnost za účelem zajišťování plné funkčnosti </w:t>
            </w:r>
            <w:r w:rsidR="007C5A6D">
              <w:t>Programového vybavení</w:t>
            </w:r>
            <w:r>
              <w:t xml:space="preserve"> v prostředí Objednatele.</w:t>
            </w:r>
          </w:p>
        </w:tc>
      </w:tr>
      <w:tr w:rsidR="00CF0CA2" w14:paraId="147A47F0" w14:textId="77777777" w:rsidTr="00461BFF">
        <w:tc>
          <w:tcPr>
            <w:tcW w:w="3397" w:type="dxa"/>
            <w:gridSpan w:val="2"/>
          </w:tcPr>
          <w:p w14:paraId="3EBEC3CF" w14:textId="77777777" w:rsidR="00CF0CA2" w:rsidRDefault="00CF0CA2" w:rsidP="00E76B07">
            <w:pPr>
              <w:spacing w:before="60" w:after="60"/>
            </w:pPr>
            <w:r>
              <w:t>Časový rozsah poskytování Služby:</w:t>
            </w:r>
          </w:p>
        </w:tc>
        <w:tc>
          <w:tcPr>
            <w:tcW w:w="5529" w:type="dxa"/>
            <w:gridSpan w:val="3"/>
          </w:tcPr>
          <w:p w14:paraId="376ABA4F" w14:textId="43740033" w:rsidR="00CF0CA2" w:rsidRDefault="00CF0CA2" w:rsidP="00E76B07">
            <w:pPr>
              <w:spacing w:before="60" w:after="60"/>
            </w:pPr>
            <w:r>
              <w:t>PRACOVNÍ DOBA</w:t>
            </w:r>
          </w:p>
        </w:tc>
      </w:tr>
      <w:tr w:rsidR="00CF0CA2" w14:paraId="7DC0E6E4" w14:textId="77777777" w:rsidTr="00461BFF">
        <w:tc>
          <w:tcPr>
            <w:tcW w:w="3397" w:type="dxa"/>
            <w:gridSpan w:val="2"/>
          </w:tcPr>
          <w:p w14:paraId="3226707F" w14:textId="77777777" w:rsidR="00CF0CA2" w:rsidRDefault="00CF0CA2" w:rsidP="00E76B07">
            <w:pPr>
              <w:spacing w:before="60" w:after="60"/>
            </w:pPr>
            <w:r>
              <w:t>Lhůta pro zahájení řešení Požadavku:</w:t>
            </w:r>
          </w:p>
        </w:tc>
        <w:tc>
          <w:tcPr>
            <w:tcW w:w="5529" w:type="dxa"/>
            <w:gridSpan w:val="3"/>
          </w:tcPr>
          <w:p w14:paraId="07B6755B" w14:textId="77777777" w:rsidR="00CF0CA2" w:rsidRDefault="00CF0CA2" w:rsidP="00E76B07">
            <w:pPr>
              <w:spacing w:before="60" w:after="60"/>
            </w:pPr>
            <w:r>
              <w:t>Dle SLA parametrů</w:t>
            </w:r>
          </w:p>
        </w:tc>
      </w:tr>
      <w:tr w:rsidR="00CF0CA2" w14:paraId="295E92CA" w14:textId="77777777" w:rsidTr="00461BFF">
        <w:tc>
          <w:tcPr>
            <w:tcW w:w="3397" w:type="dxa"/>
            <w:gridSpan w:val="2"/>
          </w:tcPr>
          <w:p w14:paraId="6C66B9ED" w14:textId="77777777" w:rsidR="00CF0CA2" w:rsidRDefault="00CF0CA2" w:rsidP="00E76B07">
            <w:pPr>
              <w:spacing w:before="60" w:after="60"/>
            </w:pPr>
            <w:r>
              <w:t>Lhůta pro vyřešení Požadavku:</w:t>
            </w:r>
          </w:p>
        </w:tc>
        <w:tc>
          <w:tcPr>
            <w:tcW w:w="5529" w:type="dxa"/>
            <w:gridSpan w:val="3"/>
          </w:tcPr>
          <w:p w14:paraId="3BF7B81A" w14:textId="77777777" w:rsidR="00CF0CA2" w:rsidRDefault="00CF0CA2" w:rsidP="00E76B07">
            <w:pPr>
              <w:spacing w:before="60" w:after="60"/>
            </w:pPr>
            <w:r>
              <w:t>Dle SLA parametrů</w:t>
            </w:r>
          </w:p>
        </w:tc>
      </w:tr>
    </w:tbl>
    <w:p w14:paraId="5A24D123" w14:textId="77777777" w:rsidR="002F7740" w:rsidRDefault="002F7740" w:rsidP="003F6636"/>
    <w:p w14:paraId="30138F09" w14:textId="77777777" w:rsidR="00F23E92" w:rsidRDefault="00F23E92"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670"/>
        <w:gridCol w:w="3341"/>
        <w:gridCol w:w="1415"/>
        <w:gridCol w:w="720"/>
      </w:tblGrid>
      <w:tr w:rsidR="00F25B69" w:rsidRPr="00F65600" w14:paraId="7B87ADB2" w14:textId="77777777" w:rsidTr="00E76B07">
        <w:tc>
          <w:tcPr>
            <w:tcW w:w="1624" w:type="dxa"/>
            <w:shd w:val="clear" w:color="auto" w:fill="D9D9D9"/>
          </w:tcPr>
          <w:p w14:paraId="3D93493F" w14:textId="77777777" w:rsidR="00F25B69" w:rsidRPr="00F65600" w:rsidRDefault="00F25B69" w:rsidP="00E76B07">
            <w:pPr>
              <w:spacing w:before="60" w:after="60"/>
              <w:rPr>
                <w:rFonts w:cstheme="minorHAnsi"/>
                <w:b/>
                <w:szCs w:val="24"/>
              </w:rPr>
            </w:pPr>
            <w:r w:rsidRPr="00F65600">
              <w:rPr>
                <w:rFonts w:cstheme="minorHAnsi"/>
                <w:b/>
                <w:szCs w:val="24"/>
              </w:rPr>
              <w:t>Název Služby:</w:t>
            </w:r>
          </w:p>
        </w:tc>
        <w:tc>
          <w:tcPr>
            <w:tcW w:w="5015" w:type="dxa"/>
            <w:gridSpan w:val="2"/>
            <w:shd w:val="clear" w:color="auto" w:fill="D9D9D9"/>
          </w:tcPr>
          <w:p w14:paraId="566DD6EB" w14:textId="77777777" w:rsidR="00F25B69" w:rsidRPr="00F65600" w:rsidRDefault="00F25B69" w:rsidP="00E76B07">
            <w:pPr>
              <w:spacing w:before="60" w:after="60"/>
              <w:rPr>
                <w:rFonts w:cstheme="minorHAnsi"/>
                <w:b/>
                <w:szCs w:val="24"/>
              </w:rPr>
            </w:pPr>
            <w:r w:rsidRPr="00F65600">
              <w:rPr>
                <w:rFonts w:cstheme="minorHAnsi"/>
                <w:b/>
                <w:szCs w:val="24"/>
              </w:rPr>
              <w:t>Konzultace</w:t>
            </w:r>
          </w:p>
        </w:tc>
        <w:tc>
          <w:tcPr>
            <w:tcW w:w="1414" w:type="dxa"/>
            <w:shd w:val="clear" w:color="auto" w:fill="D9D9D9"/>
          </w:tcPr>
          <w:p w14:paraId="4EDAD7D4" w14:textId="77777777" w:rsidR="00F25B69" w:rsidRPr="00F65600" w:rsidRDefault="00F25B69" w:rsidP="00E76B07">
            <w:pPr>
              <w:spacing w:before="60" w:after="60"/>
              <w:rPr>
                <w:rFonts w:cstheme="minorHAnsi"/>
                <w:b/>
                <w:szCs w:val="24"/>
              </w:rPr>
            </w:pPr>
            <w:r w:rsidRPr="00F65600">
              <w:rPr>
                <w:rFonts w:cstheme="minorHAnsi"/>
                <w:b/>
                <w:szCs w:val="24"/>
              </w:rPr>
              <w:t>Kód Služby:</w:t>
            </w:r>
          </w:p>
        </w:tc>
        <w:tc>
          <w:tcPr>
            <w:tcW w:w="720" w:type="dxa"/>
            <w:shd w:val="clear" w:color="auto" w:fill="D9D9D9"/>
          </w:tcPr>
          <w:p w14:paraId="3C96AD6B" w14:textId="361113F5" w:rsidR="00F25B69" w:rsidRPr="00F65600" w:rsidRDefault="00F25B69" w:rsidP="00E76B07">
            <w:pPr>
              <w:spacing w:before="60" w:after="60"/>
              <w:rPr>
                <w:rFonts w:cstheme="minorHAnsi"/>
                <w:b/>
                <w:szCs w:val="24"/>
              </w:rPr>
            </w:pPr>
            <w:r w:rsidRPr="00F65600">
              <w:rPr>
                <w:rFonts w:cstheme="minorHAnsi"/>
                <w:b/>
                <w:szCs w:val="24"/>
              </w:rPr>
              <w:t>A0</w:t>
            </w:r>
            <w:r w:rsidR="004A0315">
              <w:rPr>
                <w:rFonts w:cstheme="minorHAnsi"/>
                <w:b/>
                <w:szCs w:val="24"/>
              </w:rPr>
              <w:t>2</w:t>
            </w:r>
          </w:p>
        </w:tc>
      </w:tr>
      <w:tr w:rsidR="00F25B69" w:rsidRPr="00F65600" w14:paraId="20C0601C" w14:textId="77777777" w:rsidTr="00E76B07">
        <w:tc>
          <w:tcPr>
            <w:tcW w:w="3297" w:type="dxa"/>
            <w:gridSpan w:val="2"/>
            <w:shd w:val="clear" w:color="auto" w:fill="D9D9D9"/>
          </w:tcPr>
          <w:p w14:paraId="1F1F7EFA" w14:textId="3AB8DED2" w:rsidR="00F25B69" w:rsidRPr="00F65600" w:rsidRDefault="009F1354" w:rsidP="00E76B07">
            <w:pPr>
              <w:spacing w:before="60" w:after="60"/>
              <w:rPr>
                <w:rFonts w:cstheme="minorHAnsi"/>
                <w:b/>
                <w:szCs w:val="24"/>
              </w:rPr>
            </w:pPr>
            <w:r>
              <w:rPr>
                <w:rFonts w:cstheme="minorHAnsi"/>
                <w:b/>
                <w:szCs w:val="24"/>
              </w:rPr>
              <w:t>D</w:t>
            </w:r>
            <w:r w:rsidR="00B31E00">
              <w:rPr>
                <w:rFonts w:cstheme="minorHAnsi"/>
                <w:b/>
                <w:szCs w:val="24"/>
              </w:rPr>
              <w:t>r</w:t>
            </w:r>
            <w:r w:rsidR="00F25B69" w:rsidRPr="00F65600">
              <w:rPr>
                <w:rFonts w:cstheme="minorHAnsi"/>
                <w:b/>
                <w:szCs w:val="24"/>
              </w:rPr>
              <w:t>uh Služby (Paušální/Ad-hoc):</w:t>
            </w:r>
          </w:p>
        </w:tc>
        <w:tc>
          <w:tcPr>
            <w:tcW w:w="5476" w:type="dxa"/>
            <w:gridSpan w:val="3"/>
            <w:shd w:val="clear" w:color="auto" w:fill="D9D9D9"/>
          </w:tcPr>
          <w:p w14:paraId="1656F34C" w14:textId="63414D10" w:rsidR="00F25B69" w:rsidRPr="00F65600" w:rsidRDefault="004A0315" w:rsidP="00E76B07">
            <w:pPr>
              <w:spacing w:before="60" w:after="60"/>
              <w:rPr>
                <w:rFonts w:cstheme="minorHAnsi"/>
                <w:szCs w:val="24"/>
              </w:rPr>
            </w:pPr>
            <w:r>
              <w:t>Služby poskytované mimo paušál (Ad-hoc Služba)</w:t>
            </w:r>
          </w:p>
        </w:tc>
      </w:tr>
      <w:tr w:rsidR="00F25B69" w:rsidRPr="00F65600" w14:paraId="0FAC5C91" w14:textId="77777777" w:rsidTr="00E76B07">
        <w:tc>
          <w:tcPr>
            <w:tcW w:w="3297" w:type="dxa"/>
            <w:gridSpan w:val="2"/>
            <w:shd w:val="clear" w:color="auto" w:fill="D9D9D9"/>
            <w:vAlign w:val="center"/>
          </w:tcPr>
          <w:p w14:paraId="53F2AF9F" w14:textId="77777777" w:rsidR="00F25B69" w:rsidRPr="00F65600" w:rsidRDefault="00F25B69"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6" w:type="dxa"/>
            <w:gridSpan w:val="3"/>
            <w:shd w:val="clear" w:color="auto" w:fill="D9D9D9"/>
            <w:vAlign w:val="center"/>
          </w:tcPr>
          <w:p w14:paraId="204845D9" w14:textId="77777777" w:rsidR="00F25B69" w:rsidRPr="00F65600" w:rsidRDefault="00F25B69" w:rsidP="00E76B07">
            <w:pPr>
              <w:spacing w:before="60" w:after="60"/>
              <w:rPr>
                <w:rFonts w:cstheme="minorHAnsi"/>
                <w:szCs w:val="24"/>
              </w:rPr>
            </w:pPr>
            <w:r w:rsidRPr="00F65600">
              <w:rPr>
                <w:rFonts w:cstheme="minorHAnsi"/>
                <w:szCs w:val="24"/>
              </w:rPr>
              <w:t>Ne</w:t>
            </w:r>
          </w:p>
        </w:tc>
      </w:tr>
      <w:tr w:rsidR="00F25B69" w:rsidRPr="00F65600" w14:paraId="2D89E641" w14:textId="77777777" w:rsidTr="00E76B07">
        <w:tc>
          <w:tcPr>
            <w:tcW w:w="3297" w:type="dxa"/>
            <w:gridSpan w:val="2"/>
            <w:shd w:val="clear" w:color="auto" w:fill="D9D9D9"/>
            <w:vAlign w:val="center"/>
          </w:tcPr>
          <w:p w14:paraId="6267EC22" w14:textId="77777777" w:rsidR="00F25B69" w:rsidRPr="00F65600" w:rsidRDefault="00F25B69"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6" w:type="dxa"/>
            <w:gridSpan w:val="3"/>
            <w:shd w:val="clear" w:color="auto" w:fill="D9D9D9"/>
            <w:vAlign w:val="center"/>
          </w:tcPr>
          <w:p w14:paraId="47DABCCD" w14:textId="77777777" w:rsidR="00F25B69" w:rsidRPr="00F65600" w:rsidRDefault="00F25B69" w:rsidP="00E76B07">
            <w:pPr>
              <w:spacing w:before="60" w:after="60"/>
              <w:rPr>
                <w:rFonts w:cstheme="minorHAnsi"/>
                <w:szCs w:val="24"/>
              </w:rPr>
            </w:pPr>
            <w:r w:rsidRPr="00F65600">
              <w:rPr>
                <w:rFonts w:cstheme="minorHAnsi"/>
                <w:szCs w:val="24"/>
              </w:rPr>
              <w:t>---</w:t>
            </w:r>
          </w:p>
        </w:tc>
      </w:tr>
      <w:tr w:rsidR="00F25B69" w:rsidRPr="00F65600" w14:paraId="34F613F7" w14:textId="77777777" w:rsidTr="00E76B07">
        <w:tc>
          <w:tcPr>
            <w:tcW w:w="3297" w:type="dxa"/>
            <w:gridSpan w:val="2"/>
          </w:tcPr>
          <w:p w14:paraId="1E532707" w14:textId="77777777" w:rsidR="00F25B69" w:rsidRPr="00F65600" w:rsidRDefault="00F25B69"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6" w:type="dxa"/>
            <w:gridSpan w:val="3"/>
          </w:tcPr>
          <w:p w14:paraId="770D0218" w14:textId="77777777" w:rsidR="00F25B69" w:rsidRPr="00F65600" w:rsidRDefault="00F25B69" w:rsidP="00E76B07">
            <w:pPr>
              <w:spacing w:before="60" w:after="60"/>
              <w:jc w:val="both"/>
              <w:rPr>
                <w:rFonts w:cstheme="minorHAnsi"/>
                <w:szCs w:val="24"/>
              </w:rPr>
            </w:pPr>
            <w:r w:rsidRPr="00F65600">
              <w:rPr>
                <w:rFonts w:cstheme="minorHAnsi"/>
                <w:szCs w:val="24"/>
              </w:rPr>
              <w:t xml:space="preserve">Tato Služba spočívá v poskytování konzultační poradenství. </w:t>
            </w:r>
          </w:p>
          <w:p w14:paraId="76EE2B45" w14:textId="41AA4DC0" w:rsidR="00F25B69" w:rsidRPr="00F65600" w:rsidRDefault="00F25B69"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sidR="00461BFF">
              <w:rPr>
                <w:rFonts w:cstheme="minorHAnsi"/>
                <w:szCs w:val="24"/>
              </w:rPr>
              <w:t xml:space="preserve">(slovy: </w:t>
            </w:r>
            <w:proofErr w:type="spellStart"/>
            <w:r w:rsidR="00461BFF">
              <w:rPr>
                <w:rFonts w:cstheme="minorHAnsi"/>
                <w:szCs w:val="24"/>
              </w:rPr>
              <w:t>pětset</w:t>
            </w:r>
            <w:proofErr w:type="spellEnd"/>
            <w:r w:rsidR="00461BFF">
              <w:rPr>
                <w:rFonts w:cstheme="minorHAnsi"/>
                <w:szCs w:val="24"/>
              </w:rPr>
              <w:t xml:space="preserve"> korun českých) </w:t>
            </w:r>
            <w:r w:rsidRPr="00F65600">
              <w:rPr>
                <w:rFonts w:cstheme="minorHAnsi"/>
                <w:szCs w:val="24"/>
              </w:rPr>
              <w:t>Kč za každý pracovní den prodlení.</w:t>
            </w:r>
          </w:p>
          <w:p w14:paraId="359F225D" w14:textId="07A35301" w:rsidR="00F25B69" w:rsidRPr="00F65600" w:rsidRDefault="00F25B69"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sidR="00461BFF">
              <w:rPr>
                <w:rFonts w:cstheme="minorHAnsi"/>
                <w:szCs w:val="24"/>
              </w:rPr>
              <w:t xml:space="preserve">(slovy: </w:t>
            </w:r>
            <w:proofErr w:type="spellStart"/>
            <w:r w:rsidR="00461BFF">
              <w:rPr>
                <w:rFonts w:cstheme="minorHAnsi"/>
                <w:szCs w:val="24"/>
              </w:rPr>
              <w:t>pětset</w:t>
            </w:r>
            <w:proofErr w:type="spellEnd"/>
            <w:r w:rsidR="00461BFF">
              <w:rPr>
                <w:rFonts w:cstheme="minorHAnsi"/>
                <w:szCs w:val="24"/>
              </w:rPr>
              <w:t xml:space="preserve"> korun českých) </w:t>
            </w:r>
            <w:r w:rsidRPr="00F65600">
              <w:rPr>
                <w:rFonts w:cstheme="minorHAnsi"/>
                <w:szCs w:val="24"/>
              </w:rPr>
              <w:t>za každý pracovní den prodlení.</w:t>
            </w:r>
          </w:p>
        </w:tc>
      </w:tr>
      <w:tr w:rsidR="00F25B69" w:rsidRPr="00F65600" w14:paraId="56637359" w14:textId="77777777" w:rsidTr="00E76B07">
        <w:tc>
          <w:tcPr>
            <w:tcW w:w="3297" w:type="dxa"/>
            <w:gridSpan w:val="2"/>
          </w:tcPr>
          <w:p w14:paraId="5F68BDD3" w14:textId="77777777" w:rsidR="00F25B69" w:rsidRPr="00F65600" w:rsidRDefault="00F25B69" w:rsidP="00E76B07">
            <w:pPr>
              <w:spacing w:before="60" w:after="60"/>
              <w:rPr>
                <w:rFonts w:cstheme="minorHAnsi"/>
                <w:szCs w:val="24"/>
              </w:rPr>
            </w:pPr>
            <w:r w:rsidRPr="00F65600">
              <w:rPr>
                <w:rFonts w:cstheme="minorHAnsi"/>
                <w:szCs w:val="24"/>
              </w:rPr>
              <w:t>Časový rozsah poskytování Služby:</w:t>
            </w:r>
          </w:p>
        </w:tc>
        <w:tc>
          <w:tcPr>
            <w:tcW w:w="5476" w:type="dxa"/>
            <w:gridSpan w:val="3"/>
          </w:tcPr>
          <w:p w14:paraId="50473259" w14:textId="1F7E33ED" w:rsidR="00F25B69" w:rsidRPr="00F65600" w:rsidRDefault="00CF0CA2" w:rsidP="00E76B07">
            <w:pPr>
              <w:spacing w:before="60" w:after="60"/>
              <w:rPr>
                <w:rFonts w:cstheme="minorHAnsi"/>
                <w:szCs w:val="24"/>
              </w:rPr>
            </w:pPr>
            <w:r>
              <w:rPr>
                <w:rFonts w:cstheme="minorHAnsi"/>
                <w:szCs w:val="24"/>
              </w:rPr>
              <w:t>PRACOVNÍ DOBA</w:t>
            </w:r>
          </w:p>
        </w:tc>
      </w:tr>
      <w:tr w:rsidR="00F25B69" w:rsidRPr="00F65600" w14:paraId="5AFDA296" w14:textId="77777777" w:rsidTr="00E76B07">
        <w:tc>
          <w:tcPr>
            <w:tcW w:w="3297" w:type="dxa"/>
            <w:gridSpan w:val="2"/>
          </w:tcPr>
          <w:p w14:paraId="404CF034" w14:textId="77777777" w:rsidR="00F25B69" w:rsidRPr="00F65600" w:rsidRDefault="00F25B69" w:rsidP="00E76B07">
            <w:pPr>
              <w:spacing w:before="60" w:after="60"/>
              <w:rPr>
                <w:rFonts w:cstheme="minorHAnsi"/>
                <w:szCs w:val="24"/>
              </w:rPr>
            </w:pPr>
            <w:r w:rsidRPr="00F65600">
              <w:rPr>
                <w:rFonts w:cstheme="minorHAnsi"/>
                <w:szCs w:val="24"/>
              </w:rPr>
              <w:t>Lhůta pro zahájení řešení Požadavku:</w:t>
            </w:r>
          </w:p>
        </w:tc>
        <w:tc>
          <w:tcPr>
            <w:tcW w:w="5476" w:type="dxa"/>
            <w:gridSpan w:val="3"/>
          </w:tcPr>
          <w:p w14:paraId="62A7D0AF" w14:textId="77777777" w:rsidR="00F25B69" w:rsidRPr="00F65600" w:rsidRDefault="00F25B69" w:rsidP="00E76B07">
            <w:pPr>
              <w:spacing w:before="60" w:after="60"/>
              <w:rPr>
                <w:rFonts w:cstheme="minorHAnsi"/>
                <w:szCs w:val="24"/>
              </w:rPr>
            </w:pPr>
            <w:r w:rsidRPr="00F65600">
              <w:rPr>
                <w:rFonts w:cstheme="minorHAnsi"/>
                <w:szCs w:val="24"/>
              </w:rPr>
              <w:t>Dle Požadavku</w:t>
            </w:r>
          </w:p>
        </w:tc>
      </w:tr>
      <w:tr w:rsidR="00F25B69" w:rsidRPr="00F65600" w14:paraId="48E2CA71" w14:textId="77777777" w:rsidTr="00E76B07">
        <w:tc>
          <w:tcPr>
            <w:tcW w:w="3297" w:type="dxa"/>
            <w:gridSpan w:val="2"/>
          </w:tcPr>
          <w:p w14:paraId="4F534C9A" w14:textId="77777777" w:rsidR="00F25B69" w:rsidRPr="00F65600" w:rsidRDefault="00F25B69" w:rsidP="00E76B07">
            <w:pPr>
              <w:spacing w:before="60" w:after="60"/>
              <w:rPr>
                <w:rFonts w:cstheme="minorHAnsi"/>
                <w:szCs w:val="24"/>
              </w:rPr>
            </w:pPr>
            <w:r w:rsidRPr="00F65600">
              <w:rPr>
                <w:rFonts w:cstheme="minorHAnsi"/>
                <w:szCs w:val="24"/>
              </w:rPr>
              <w:t>Lhůta pro vyřešení Požadavku:</w:t>
            </w:r>
          </w:p>
        </w:tc>
        <w:tc>
          <w:tcPr>
            <w:tcW w:w="5476" w:type="dxa"/>
            <w:gridSpan w:val="3"/>
          </w:tcPr>
          <w:p w14:paraId="49AE904E" w14:textId="77777777" w:rsidR="00F25B69" w:rsidRPr="00F65600" w:rsidRDefault="00F25B69" w:rsidP="00E76B07">
            <w:pPr>
              <w:spacing w:before="60" w:after="60"/>
              <w:rPr>
                <w:rFonts w:cstheme="minorHAnsi"/>
                <w:szCs w:val="24"/>
              </w:rPr>
            </w:pPr>
            <w:r w:rsidRPr="00F65600">
              <w:rPr>
                <w:rFonts w:cstheme="minorHAnsi"/>
                <w:szCs w:val="24"/>
              </w:rPr>
              <w:t>Dle Požadavku</w:t>
            </w:r>
          </w:p>
        </w:tc>
      </w:tr>
      <w:tr w:rsidR="004A0315" w:rsidRPr="00F65600" w14:paraId="721330C9" w14:textId="77777777" w:rsidTr="00F23E92">
        <w:tc>
          <w:tcPr>
            <w:tcW w:w="1628" w:type="dxa"/>
            <w:shd w:val="clear" w:color="auto" w:fill="D9D9D9"/>
          </w:tcPr>
          <w:p w14:paraId="311154B6" w14:textId="77777777" w:rsidR="004A0315" w:rsidRPr="00F65600" w:rsidRDefault="004A0315" w:rsidP="00E76B07">
            <w:pPr>
              <w:spacing w:before="60" w:after="60"/>
              <w:rPr>
                <w:rFonts w:cstheme="minorHAnsi"/>
                <w:b/>
                <w:szCs w:val="24"/>
              </w:rPr>
            </w:pPr>
            <w:r w:rsidRPr="00F65600">
              <w:rPr>
                <w:rFonts w:cstheme="minorHAnsi"/>
                <w:b/>
                <w:szCs w:val="24"/>
              </w:rPr>
              <w:lastRenderedPageBreak/>
              <w:t>Název Služby:</w:t>
            </w:r>
          </w:p>
        </w:tc>
        <w:tc>
          <w:tcPr>
            <w:tcW w:w="5010" w:type="dxa"/>
            <w:gridSpan w:val="2"/>
            <w:shd w:val="clear" w:color="auto" w:fill="D9D9D9"/>
          </w:tcPr>
          <w:p w14:paraId="00EBA90E" w14:textId="0D8B58F0" w:rsidR="004A0315" w:rsidRPr="00F65600" w:rsidRDefault="004A0315" w:rsidP="00E76B07">
            <w:pPr>
              <w:spacing w:before="60" w:after="60"/>
              <w:rPr>
                <w:rFonts w:cstheme="minorHAnsi"/>
                <w:b/>
                <w:szCs w:val="24"/>
              </w:rPr>
            </w:pPr>
            <w:r>
              <w:rPr>
                <w:rFonts w:cstheme="minorHAnsi"/>
                <w:b/>
                <w:szCs w:val="24"/>
              </w:rPr>
              <w:t>Školení</w:t>
            </w:r>
          </w:p>
        </w:tc>
        <w:tc>
          <w:tcPr>
            <w:tcW w:w="1415" w:type="dxa"/>
            <w:shd w:val="clear" w:color="auto" w:fill="D9D9D9"/>
          </w:tcPr>
          <w:p w14:paraId="6BC136E1"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0" w:type="dxa"/>
            <w:shd w:val="clear" w:color="auto" w:fill="D9D9D9"/>
          </w:tcPr>
          <w:p w14:paraId="6E6349CD" w14:textId="5F2E0867" w:rsidR="004A0315" w:rsidRPr="00F65600" w:rsidRDefault="004A0315" w:rsidP="00E76B07">
            <w:pPr>
              <w:spacing w:before="60" w:after="60"/>
              <w:rPr>
                <w:rFonts w:cstheme="minorHAnsi"/>
                <w:b/>
                <w:szCs w:val="24"/>
              </w:rPr>
            </w:pPr>
            <w:r w:rsidRPr="00F65600">
              <w:rPr>
                <w:rFonts w:cstheme="minorHAnsi"/>
                <w:b/>
                <w:szCs w:val="24"/>
              </w:rPr>
              <w:t>A0</w:t>
            </w:r>
            <w:r>
              <w:rPr>
                <w:rFonts w:cstheme="minorHAnsi"/>
                <w:b/>
                <w:szCs w:val="24"/>
              </w:rPr>
              <w:t>3</w:t>
            </w:r>
          </w:p>
        </w:tc>
      </w:tr>
      <w:tr w:rsidR="004A0315" w:rsidRPr="00F65600" w14:paraId="4156FEDD" w14:textId="77777777" w:rsidTr="00F23E92">
        <w:tc>
          <w:tcPr>
            <w:tcW w:w="3299" w:type="dxa"/>
            <w:gridSpan w:val="2"/>
            <w:shd w:val="clear" w:color="auto" w:fill="D9D9D9"/>
          </w:tcPr>
          <w:p w14:paraId="65437DD6"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474" w:type="dxa"/>
            <w:gridSpan w:val="3"/>
            <w:shd w:val="clear" w:color="auto" w:fill="D9D9D9"/>
          </w:tcPr>
          <w:p w14:paraId="693F6D75" w14:textId="4BA39F45" w:rsidR="004A0315" w:rsidRPr="00F65600" w:rsidRDefault="004A0315" w:rsidP="00E76B07">
            <w:pPr>
              <w:spacing w:before="60" w:after="60"/>
              <w:rPr>
                <w:rFonts w:cstheme="minorHAnsi"/>
                <w:szCs w:val="24"/>
              </w:rPr>
            </w:pPr>
            <w:r>
              <w:t>Služby poskytované mimo paušál (Ad-hoc Služba)</w:t>
            </w:r>
          </w:p>
        </w:tc>
      </w:tr>
      <w:tr w:rsidR="004A0315" w:rsidRPr="00F65600" w14:paraId="75C79DD9" w14:textId="77777777" w:rsidTr="00F23E92">
        <w:tc>
          <w:tcPr>
            <w:tcW w:w="3299" w:type="dxa"/>
            <w:gridSpan w:val="2"/>
            <w:shd w:val="clear" w:color="auto" w:fill="D9D9D9"/>
            <w:vAlign w:val="center"/>
          </w:tcPr>
          <w:p w14:paraId="417C4A90"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4" w:type="dxa"/>
            <w:gridSpan w:val="3"/>
            <w:shd w:val="clear" w:color="auto" w:fill="D9D9D9"/>
            <w:vAlign w:val="center"/>
          </w:tcPr>
          <w:p w14:paraId="58454DD4"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07161AD8" w14:textId="77777777" w:rsidTr="00F23E92">
        <w:tc>
          <w:tcPr>
            <w:tcW w:w="3299" w:type="dxa"/>
            <w:gridSpan w:val="2"/>
            <w:shd w:val="clear" w:color="auto" w:fill="D9D9D9"/>
            <w:vAlign w:val="center"/>
          </w:tcPr>
          <w:p w14:paraId="05FF73E3"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4" w:type="dxa"/>
            <w:gridSpan w:val="3"/>
            <w:shd w:val="clear" w:color="auto" w:fill="D9D9D9"/>
            <w:vAlign w:val="center"/>
          </w:tcPr>
          <w:p w14:paraId="340D8E3A"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4C093D29" w14:textId="77777777" w:rsidTr="00F23E92">
        <w:tc>
          <w:tcPr>
            <w:tcW w:w="3299" w:type="dxa"/>
            <w:gridSpan w:val="2"/>
          </w:tcPr>
          <w:p w14:paraId="761086CA"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4" w:type="dxa"/>
            <w:gridSpan w:val="3"/>
          </w:tcPr>
          <w:p w14:paraId="215EC71C" w14:textId="6C953CAB" w:rsidR="004A0315" w:rsidRPr="00F65600"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školení k </w:t>
            </w:r>
            <w:r w:rsidR="004D6789">
              <w:rPr>
                <w:rFonts w:cstheme="minorHAnsi"/>
                <w:bCs/>
                <w:szCs w:val="24"/>
              </w:rPr>
              <w:t xml:space="preserve">Programovému vybavení </w:t>
            </w:r>
            <w:r>
              <w:rPr>
                <w:rFonts w:cstheme="minorHAnsi"/>
                <w:szCs w:val="24"/>
              </w:rPr>
              <w:t>podle požadavků Objednatele.</w:t>
            </w:r>
          </w:p>
        </w:tc>
      </w:tr>
      <w:tr w:rsidR="004A0315" w:rsidRPr="00F65600" w14:paraId="07F730B5" w14:textId="77777777" w:rsidTr="00F23E92">
        <w:tc>
          <w:tcPr>
            <w:tcW w:w="3299" w:type="dxa"/>
            <w:gridSpan w:val="2"/>
          </w:tcPr>
          <w:p w14:paraId="197C2C62" w14:textId="77777777" w:rsidR="004A0315" w:rsidRPr="00F65600" w:rsidRDefault="004A0315" w:rsidP="00E76B07">
            <w:pPr>
              <w:spacing w:before="60" w:after="60"/>
              <w:rPr>
                <w:rFonts w:cstheme="minorHAnsi"/>
                <w:szCs w:val="24"/>
              </w:rPr>
            </w:pPr>
            <w:r w:rsidRPr="00F65600">
              <w:rPr>
                <w:rFonts w:cstheme="minorHAnsi"/>
                <w:szCs w:val="24"/>
              </w:rPr>
              <w:t>Časový rozsah poskytování Služby:</w:t>
            </w:r>
          </w:p>
        </w:tc>
        <w:tc>
          <w:tcPr>
            <w:tcW w:w="5474" w:type="dxa"/>
            <w:gridSpan w:val="3"/>
          </w:tcPr>
          <w:p w14:paraId="4BBF60F3"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69070240" w14:textId="77777777" w:rsidTr="00F23E92">
        <w:tc>
          <w:tcPr>
            <w:tcW w:w="3299" w:type="dxa"/>
            <w:gridSpan w:val="2"/>
          </w:tcPr>
          <w:p w14:paraId="31144ED8"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474" w:type="dxa"/>
            <w:gridSpan w:val="3"/>
          </w:tcPr>
          <w:p w14:paraId="73218C0F"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1820920" w14:textId="77777777" w:rsidTr="00F23E92">
        <w:tc>
          <w:tcPr>
            <w:tcW w:w="3299" w:type="dxa"/>
            <w:gridSpan w:val="2"/>
          </w:tcPr>
          <w:p w14:paraId="4CEE332E"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474" w:type="dxa"/>
            <w:gridSpan w:val="3"/>
          </w:tcPr>
          <w:p w14:paraId="692E550F"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69472E09"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4A0315" w:rsidRPr="00F65600" w14:paraId="2F5ECEBD" w14:textId="77777777" w:rsidTr="00CD76B8">
        <w:tc>
          <w:tcPr>
            <w:tcW w:w="1643" w:type="dxa"/>
            <w:shd w:val="clear" w:color="auto" w:fill="D9D9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67AD2C21" w14:textId="1B332CBA" w:rsidR="004A0315" w:rsidRPr="00F65600" w:rsidRDefault="004A0315" w:rsidP="00E76B07">
            <w:pPr>
              <w:spacing w:before="60" w:after="60"/>
              <w:rPr>
                <w:rFonts w:cstheme="minorHAnsi"/>
                <w:b/>
                <w:szCs w:val="24"/>
              </w:rPr>
            </w:pPr>
            <w:r>
              <w:rPr>
                <w:rFonts w:cstheme="minorHAnsi"/>
                <w:b/>
                <w:szCs w:val="24"/>
              </w:rPr>
              <w:t>Metodická podpora</w:t>
            </w:r>
          </w:p>
        </w:tc>
        <w:tc>
          <w:tcPr>
            <w:tcW w:w="1428" w:type="dxa"/>
            <w:shd w:val="clear" w:color="auto" w:fill="D9D9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2A6993FB" w14:textId="1FC59DAB" w:rsidR="004A0315" w:rsidRPr="00F65600" w:rsidRDefault="004A0315" w:rsidP="00E76B07">
            <w:pPr>
              <w:spacing w:before="60" w:after="60"/>
              <w:rPr>
                <w:rFonts w:cstheme="minorHAnsi"/>
                <w:b/>
                <w:szCs w:val="24"/>
              </w:rPr>
            </w:pPr>
            <w:r w:rsidRPr="00F65600">
              <w:rPr>
                <w:rFonts w:cstheme="minorHAnsi"/>
                <w:b/>
                <w:szCs w:val="24"/>
              </w:rPr>
              <w:t>A0</w:t>
            </w:r>
            <w:r>
              <w:rPr>
                <w:rFonts w:cstheme="minorHAnsi"/>
                <w:b/>
                <w:szCs w:val="24"/>
              </w:rPr>
              <w:t>4</w:t>
            </w:r>
          </w:p>
        </w:tc>
      </w:tr>
      <w:tr w:rsidR="004A0315" w:rsidRPr="00F65600" w14:paraId="069E585B" w14:textId="77777777" w:rsidTr="00CD76B8">
        <w:tc>
          <w:tcPr>
            <w:tcW w:w="3347" w:type="dxa"/>
            <w:gridSpan w:val="2"/>
            <w:shd w:val="clear" w:color="auto" w:fill="D9D9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7598EBE3" w14:textId="337D29A1" w:rsidR="004A0315" w:rsidRPr="00F65600" w:rsidRDefault="004A0315" w:rsidP="00E76B07">
            <w:pPr>
              <w:spacing w:before="60" w:after="60"/>
              <w:rPr>
                <w:rFonts w:cstheme="minorHAnsi"/>
                <w:szCs w:val="24"/>
              </w:rPr>
            </w:pPr>
            <w:r>
              <w:t>Služby poskytované mimo paušál (Ad-hoc Služba)</w:t>
            </w:r>
          </w:p>
        </w:tc>
      </w:tr>
      <w:tr w:rsidR="004A0315" w:rsidRPr="00F65600" w14:paraId="6D107752" w14:textId="77777777" w:rsidTr="00CD76B8">
        <w:tc>
          <w:tcPr>
            <w:tcW w:w="3347" w:type="dxa"/>
            <w:gridSpan w:val="2"/>
            <w:shd w:val="clear" w:color="auto" w:fill="D9D9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rsidTr="00CD76B8">
        <w:tc>
          <w:tcPr>
            <w:tcW w:w="3347" w:type="dxa"/>
            <w:gridSpan w:val="2"/>
            <w:shd w:val="clear" w:color="auto" w:fill="D9D9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rsidTr="00CD76B8">
        <w:tc>
          <w:tcPr>
            <w:tcW w:w="3347" w:type="dxa"/>
            <w:gridSpan w:val="2"/>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01FD94FA" w14:textId="0AB5079D" w:rsidR="004A0315" w:rsidRPr="00F65600"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metodické podpory</w:t>
            </w:r>
            <w:r w:rsidRPr="00F65600">
              <w:rPr>
                <w:rFonts w:cstheme="minorHAnsi"/>
                <w:szCs w:val="24"/>
              </w:rPr>
              <w:t xml:space="preserve">. </w:t>
            </w:r>
          </w:p>
          <w:p w14:paraId="7848F124" w14:textId="77777777"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38672F92" w14:textId="2157E65F"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4A0315" w:rsidRPr="00F65600" w14:paraId="100511E7" w14:textId="77777777" w:rsidTr="00CD76B8">
        <w:tc>
          <w:tcPr>
            <w:tcW w:w="3347" w:type="dxa"/>
            <w:gridSpan w:val="2"/>
          </w:tcPr>
          <w:p w14:paraId="25BA66F0" w14:textId="77777777" w:rsidR="004A0315" w:rsidRPr="00F65600" w:rsidRDefault="004A0315" w:rsidP="00E76B07">
            <w:pPr>
              <w:spacing w:before="60" w:after="60"/>
              <w:rPr>
                <w:rFonts w:cstheme="minorHAnsi"/>
                <w:szCs w:val="24"/>
              </w:rPr>
            </w:pPr>
            <w:r w:rsidRPr="00F65600">
              <w:rPr>
                <w:rFonts w:cstheme="minorHAnsi"/>
                <w:szCs w:val="24"/>
              </w:rPr>
              <w:t>Časový rozsah poskytování Služby:</w:t>
            </w:r>
          </w:p>
        </w:tc>
        <w:tc>
          <w:tcPr>
            <w:tcW w:w="5568" w:type="dxa"/>
            <w:gridSpan w:val="3"/>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rsidTr="00CD76B8">
        <w:tc>
          <w:tcPr>
            <w:tcW w:w="3347" w:type="dxa"/>
            <w:gridSpan w:val="2"/>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rsidTr="00CD76B8">
        <w:tc>
          <w:tcPr>
            <w:tcW w:w="3347" w:type="dxa"/>
            <w:gridSpan w:val="2"/>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D3070B5"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71"/>
        <w:gridCol w:w="3339"/>
        <w:gridCol w:w="1415"/>
        <w:gridCol w:w="720"/>
      </w:tblGrid>
      <w:tr w:rsidR="00755119" w:rsidRPr="00F65600" w14:paraId="2A217127" w14:textId="77777777" w:rsidTr="00E80E4E">
        <w:tc>
          <w:tcPr>
            <w:tcW w:w="1643" w:type="dxa"/>
            <w:shd w:val="clear" w:color="auto" w:fill="D9D9D9"/>
          </w:tcPr>
          <w:p w14:paraId="38D731F5" w14:textId="77777777" w:rsidR="00755119" w:rsidRPr="00F65600" w:rsidRDefault="00755119" w:rsidP="00E80E4E">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32A44651" w14:textId="42485761" w:rsidR="00755119" w:rsidRPr="00F65600" w:rsidRDefault="00755119" w:rsidP="00E80E4E">
            <w:pPr>
              <w:spacing w:before="60" w:after="60"/>
              <w:rPr>
                <w:rFonts w:cstheme="minorHAnsi"/>
                <w:b/>
                <w:szCs w:val="24"/>
              </w:rPr>
            </w:pPr>
            <w:r>
              <w:rPr>
                <w:rFonts w:cstheme="minorHAnsi"/>
                <w:b/>
                <w:szCs w:val="24"/>
              </w:rPr>
              <w:t>Služby rozvoje</w:t>
            </w:r>
          </w:p>
        </w:tc>
        <w:tc>
          <w:tcPr>
            <w:tcW w:w="1428" w:type="dxa"/>
            <w:shd w:val="clear" w:color="auto" w:fill="D9D9D9"/>
          </w:tcPr>
          <w:p w14:paraId="632A61BF" w14:textId="77777777" w:rsidR="00755119" w:rsidRPr="00F65600" w:rsidRDefault="00755119" w:rsidP="00E80E4E">
            <w:pPr>
              <w:spacing w:before="60" w:after="60"/>
              <w:rPr>
                <w:rFonts w:cstheme="minorHAnsi"/>
                <w:b/>
                <w:szCs w:val="24"/>
              </w:rPr>
            </w:pPr>
            <w:r w:rsidRPr="00F65600">
              <w:rPr>
                <w:rFonts w:cstheme="minorHAnsi"/>
                <w:b/>
                <w:szCs w:val="24"/>
              </w:rPr>
              <w:t>Kód Služby:</w:t>
            </w:r>
          </w:p>
        </w:tc>
        <w:tc>
          <w:tcPr>
            <w:tcW w:w="724" w:type="dxa"/>
            <w:shd w:val="clear" w:color="auto" w:fill="D9D9D9"/>
          </w:tcPr>
          <w:p w14:paraId="6BF4D1CC" w14:textId="61CD361D" w:rsidR="00755119" w:rsidRPr="00F65600" w:rsidRDefault="00755119" w:rsidP="00E80E4E">
            <w:pPr>
              <w:spacing w:before="60" w:after="60"/>
              <w:rPr>
                <w:rFonts w:cstheme="minorHAnsi"/>
                <w:b/>
                <w:szCs w:val="24"/>
              </w:rPr>
            </w:pPr>
            <w:r w:rsidRPr="00F65600">
              <w:rPr>
                <w:rFonts w:cstheme="minorHAnsi"/>
                <w:b/>
                <w:szCs w:val="24"/>
              </w:rPr>
              <w:t>A0</w:t>
            </w:r>
            <w:r>
              <w:rPr>
                <w:rFonts w:cstheme="minorHAnsi"/>
                <w:b/>
                <w:szCs w:val="24"/>
              </w:rPr>
              <w:t>5</w:t>
            </w:r>
          </w:p>
        </w:tc>
      </w:tr>
      <w:tr w:rsidR="00755119" w:rsidRPr="00F65600" w14:paraId="7070D59E" w14:textId="77777777" w:rsidTr="00E80E4E">
        <w:tc>
          <w:tcPr>
            <w:tcW w:w="3347" w:type="dxa"/>
            <w:gridSpan w:val="2"/>
            <w:shd w:val="clear" w:color="auto" w:fill="D9D9D9"/>
          </w:tcPr>
          <w:p w14:paraId="5FFEAA53" w14:textId="77777777" w:rsidR="00755119" w:rsidRPr="00F65600" w:rsidRDefault="00755119" w:rsidP="00E80E4E">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47D92518" w14:textId="77777777" w:rsidR="00755119" w:rsidRPr="00F65600" w:rsidRDefault="00755119" w:rsidP="00E80E4E">
            <w:pPr>
              <w:spacing w:before="60" w:after="60"/>
              <w:rPr>
                <w:rFonts w:cstheme="minorHAnsi"/>
                <w:szCs w:val="24"/>
              </w:rPr>
            </w:pPr>
            <w:r>
              <w:t>Služby poskytované mimo paušál (Ad-hoc Služba)</w:t>
            </w:r>
          </w:p>
        </w:tc>
      </w:tr>
      <w:tr w:rsidR="00755119" w:rsidRPr="00F65600" w14:paraId="17941FAE" w14:textId="77777777" w:rsidTr="00E80E4E">
        <w:tc>
          <w:tcPr>
            <w:tcW w:w="3347" w:type="dxa"/>
            <w:gridSpan w:val="2"/>
            <w:shd w:val="clear" w:color="auto" w:fill="D9D9D9"/>
            <w:vAlign w:val="center"/>
          </w:tcPr>
          <w:p w14:paraId="33C00EAD" w14:textId="77777777" w:rsidR="00755119" w:rsidRPr="00F65600" w:rsidRDefault="00755119" w:rsidP="00E80E4E">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69FFDB7C" w14:textId="77777777" w:rsidR="00755119" w:rsidRPr="00F65600" w:rsidRDefault="00755119" w:rsidP="00E80E4E">
            <w:pPr>
              <w:spacing w:before="60" w:after="60"/>
              <w:rPr>
                <w:rFonts w:cstheme="minorHAnsi"/>
                <w:szCs w:val="24"/>
              </w:rPr>
            </w:pPr>
            <w:r w:rsidRPr="00F65600">
              <w:rPr>
                <w:rFonts w:cstheme="minorHAnsi"/>
                <w:szCs w:val="24"/>
              </w:rPr>
              <w:t>Ne</w:t>
            </w:r>
          </w:p>
        </w:tc>
      </w:tr>
      <w:tr w:rsidR="00755119" w:rsidRPr="00F65600" w14:paraId="1FF4D47C" w14:textId="77777777" w:rsidTr="00E80E4E">
        <w:tc>
          <w:tcPr>
            <w:tcW w:w="3347" w:type="dxa"/>
            <w:gridSpan w:val="2"/>
            <w:shd w:val="clear" w:color="auto" w:fill="D9D9D9"/>
            <w:vAlign w:val="center"/>
          </w:tcPr>
          <w:p w14:paraId="289024D0" w14:textId="77777777" w:rsidR="00755119" w:rsidRPr="00F65600" w:rsidRDefault="00755119" w:rsidP="00E80E4E">
            <w:pPr>
              <w:spacing w:before="60" w:after="60"/>
              <w:rPr>
                <w:rFonts w:cstheme="minorHAnsi"/>
                <w:b/>
                <w:szCs w:val="24"/>
              </w:rPr>
            </w:pPr>
            <w:r w:rsidRPr="00F65600">
              <w:rPr>
                <w:rFonts w:cstheme="minorHAnsi"/>
                <w:b/>
                <w:szCs w:val="24"/>
              </w:rPr>
              <w:lastRenderedPageBreak/>
              <w:t>Jde-li o Paušální Službu, poskytuje se průběžně, nebo na vyžádání?</w:t>
            </w:r>
          </w:p>
        </w:tc>
        <w:tc>
          <w:tcPr>
            <w:tcW w:w="5568" w:type="dxa"/>
            <w:gridSpan w:val="3"/>
            <w:shd w:val="clear" w:color="auto" w:fill="D9D9D9"/>
            <w:vAlign w:val="center"/>
          </w:tcPr>
          <w:p w14:paraId="3CE107CB" w14:textId="77777777" w:rsidR="00755119" w:rsidRPr="00F65600" w:rsidRDefault="00755119" w:rsidP="00E80E4E">
            <w:pPr>
              <w:spacing w:before="60" w:after="60"/>
              <w:rPr>
                <w:rFonts w:cstheme="minorHAnsi"/>
                <w:szCs w:val="24"/>
              </w:rPr>
            </w:pPr>
            <w:r w:rsidRPr="00F65600">
              <w:rPr>
                <w:rFonts w:cstheme="minorHAnsi"/>
                <w:szCs w:val="24"/>
              </w:rPr>
              <w:t>---</w:t>
            </w:r>
          </w:p>
        </w:tc>
      </w:tr>
      <w:tr w:rsidR="00755119" w:rsidRPr="00F65600" w14:paraId="4CE8CF02" w14:textId="77777777" w:rsidTr="00E80E4E">
        <w:tc>
          <w:tcPr>
            <w:tcW w:w="3347" w:type="dxa"/>
            <w:gridSpan w:val="2"/>
          </w:tcPr>
          <w:p w14:paraId="0E885571" w14:textId="77777777" w:rsidR="00755119" w:rsidRPr="00F65600" w:rsidRDefault="00755119" w:rsidP="00E80E4E">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1F4292F7" w14:textId="4DE0C366" w:rsidR="00755119" w:rsidRPr="00F65600" w:rsidRDefault="00755119" w:rsidP="00E80E4E">
            <w:pPr>
              <w:spacing w:before="60" w:after="60"/>
              <w:jc w:val="both"/>
              <w:rPr>
                <w:rFonts w:cstheme="minorHAnsi"/>
                <w:szCs w:val="24"/>
              </w:rPr>
            </w:pPr>
            <w:r w:rsidRPr="00F65600">
              <w:rPr>
                <w:rFonts w:cstheme="minorHAnsi"/>
                <w:szCs w:val="24"/>
              </w:rPr>
              <w:t>Tato Služba spočívá v</w:t>
            </w:r>
            <w:r>
              <w:rPr>
                <w:rFonts w:cstheme="minorHAnsi"/>
                <w:szCs w:val="24"/>
              </w:rPr>
              <w:t> provádění služeb rozvoje Programového vybavení na základě požadavků Objednatele.</w:t>
            </w:r>
          </w:p>
          <w:p w14:paraId="7D8AB258" w14:textId="11C1680D" w:rsidR="00755119" w:rsidRPr="00F65600" w:rsidRDefault="00755119" w:rsidP="00E80E4E">
            <w:pPr>
              <w:spacing w:before="60" w:after="60"/>
              <w:jc w:val="both"/>
              <w:rPr>
                <w:rFonts w:cstheme="minorHAnsi"/>
                <w:szCs w:val="24"/>
              </w:rPr>
            </w:pPr>
            <w:r>
              <w:rPr>
                <w:rFonts w:cstheme="minorHAnsi"/>
                <w:szCs w:val="24"/>
              </w:rPr>
              <w:t>Případné sankce budou stanoveny v objednávce Služeb rozvoje.</w:t>
            </w:r>
          </w:p>
        </w:tc>
      </w:tr>
      <w:tr w:rsidR="00755119" w:rsidRPr="00F65600" w14:paraId="14920408" w14:textId="77777777" w:rsidTr="00E80E4E">
        <w:tc>
          <w:tcPr>
            <w:tcW w:w="3347" w:type="dxa"/>
            <w:gridSpan w:val="2"/>
          </w:tcPr>
          <w:p w14:paraId="1A5A4F14" w14:textId="77777777" w:rsidR="00755119" w:rsidRPr="00F65600" w:rsidRDefault="00755119" w:rsidP="00E80E4E">
            <w:pPr>
              <w:spacing w:before="60" w:after="60"/>
              <w:rPr>
                <w:rFonts w:cstheme="minorHAnsi"/>
                <w:szCs w:val="24"/>
              </w:rPr>
            </w:pPr>
            <w:r w:rsidRPr="00F65600">
              <w:rPr>
                <w:rFonts w:cstheme="minorHAnsi"/>
                <w:szCs w:val="24"/>
              </w:rPr>
              <w:t>Časový rozsah poskytování Služby:</w:t>
            </w:r>
          </w:p>
        </w:tc>
        <w:tc>
          <w:tcPr>
            <w:tcW w:w="5568" w:type="dxa"/>
            <w:gridSpan w:val="3"/>
          </w:tcPr>
          <w:p w14:paraId="15987375" w14:textId="77777777" w:rsidR="00755119" w:rsidRPr="00F65600" w:rsidRDefault="00755119" w:rsidP="00E80E4E">
            <w:pPr>
              <w:spacing w:before="60" w:after="60"/>
              <w:rPr>
                <w:rFonts w:cstheme="minorHAnsi"/>
                <w:szCs w:val="24"/>
              </w:rPr>
            </w:pPr>
            <w:r>
              <w:rPr>
                <w:rFonts w:cstheme="minorHAnsi"/>
                <w:szCs w:val="24"/>
              </w:rPr>
              <w:t>PRACOVNÍ DOBA</w:t>
            </w:r>
          </w:p>
        </w:tc>
      </w:tr>
      <w:tr w:rsidR="00755119" w:rsidRPr="00F65600" w14:paraId="3668C558" w14:textId="77777777" w:rsidTr="00E80E4E">
        <w:tc>
          <w:tcPr>
            <w:tcW w:w="3347" w:type="dxa"/>
            <w:gridSpan w:val="2"/>
          </w:tcPr>
          <w:p w14:paraId="40B1670C" w14:textId="77777777" w:rsidR="00755119" w:rsidRPr="00F65600" w:rsidRDefault="00755119" w:rsidP="00E80E4E">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70CAFD6A" w14:textId="2F2236AC" w:rsidR="00755119" w:rsidRPr="00F65600" w:rsidRDefault="00755119" w:rsidP="00E80E4E">
            <w:pPr>
              <w:spacing w:before="60" w:after="60"/>
              <w:rPr>
                <w:rFonts w:cstheme="minorHAnsi"/>
                <w:szCs w:val="24"/>
              </w:rPr>
            </w:pPr>
            <w:r w:rsidRPr="00F65600">
              <w:rPr>
                <w:rFonts w:cstheme="minorHAnsi"/>
                <w:szCs w:val="24"/>
              </w:rPr>
              <w:t>Dle Požadavku</w:t>
            </w:r>
          </w:p>
        </w:tc>
      </w:tr>
      <w:tr w:rsidR="00755119" w:rsidRPr="00F65600" w14:paraId="789798D9" w14:textId="77777777" w:rsidTr="00E80E4E">
        <w:tc>
          <w:tcPr>
            <w:tcW w:w="3347" w:type="dxa"/>
            <w:gridSpan w:val="2"/>
          </w:tcPr>
          <w:p w14:paraId="6C6781EE" w14:textId="77777777" w:rsidR="00755119" w:rsidRPr="00F65600" w:rsidRDefault="00755119" w:rsidP="00E80E4E">
            <w:pPr>
              <w:spacing w:before="60" w:after="60"/>
              <w:rPr>
                <w:rFonts w:cstheme="minorHAnsi"/>
                <w:szCs w:val="24"/>
              </w:rPr>
            </w:pPr>
            <w:r w:rsidRPr="00F65600">
              <w:rPr>
                <w:rFonts w:cstheme="minorHAnsi"/>
                <w:szCs w:val="24"/>
              </w:rPr>
              <w:t>Lhůta pro vyřešení Požadavku:</w:t>
            </w:r>
          </w:p>
        </w:tc>
        <w:tc>
          <w:tcPr>
            <w:tcW w:w="5568" w:type="dxa"/>
            <w:gridSpan w:val="3"/>
          </w:tcPr>
          <w:p w14:paraId="59F073CE" w14:textId="77777777" w:rsidR="00755119" w:rsidRPr="00F65600" w:rsidRDefault="00755119" w:rsidP="00E80E4E">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rFonts w:cstheme="minorHAnsi"/>
          <w:sz w:val="24"/>
          <w:szCs w:val="32"/>
        </w:rPr>
      </w:pPr>
      <w:r w:rsidRPr="00755119">
        <w:rPr>
          <w:rFonts w:cstheme="minorHAnsi"/>
          <w:b/>
          <w:sz w:val="24"/>
          <w:szCs w:val="32"/>
        </w:rPr>
        <w:lastRenderedPageBreak/>
        <w:t>PŘÍLOHA Č. 2: SLA PARAMETRY NĚKTERÝCH SLUŽEB</w:t>
      </w:r>
    </w:p>
    <w:p w14:paraId="3C011FE9" w14:textId="77777777" w:rsidR="00486F8C" w:rsidRPr="00F65600" w:rsidRDefault="00486F8C" w:rsidP="003F6636">
      <w:pPr>
        <w:jc w:val="center"/>
        <w:rPr>
          <w:rFonts w:cstheme="minorHAnsi"/>
          <w:szCs w:val="24"/>
        </w:rPr>
      </w:pP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204"/>
        <w:gridCol w:w="6305"/>
      </w:tblGrid>
      <w:tr w:rsidR="00486F8C" w:rsidRPr="009F1354" w14:paraId="79DB98A4" w14:textId="77777777" w:rsidTr="00B31E00">
        <w:tc>
          <w:tcPr>
            <w:tcW w:w="1269" w:type="dxa"/>
            <w:vAlign w:val="center"/>
            <w:hideMark/>
          </w:tcPr>
          <w:p w14:paraId="2FAD4038" w14:textId="77777777" w:rsidR="00486F8C" w:rsidRPr="009F1354" w:rsidRDefault="00486F8C" w:rsidP="00755119">
            <w:pPr>
              <w:spacing w:before="60" w:after="60"/>
              <w:jc w:val="center"/>
              <w:rPr>
                <w:rFonts w:cs="Arial"/>
                <w:b/>
                <w:szCs w:val="20"/>
                <w:lang w:eastAsia="en-US"/>
              </w:rPr>
            </w:pPr>
            <w:r w:rsidRPr="009F1354">
              <w:rPr>
                <w:rFonts w:cs="Arial"/>
                <w:b/>
                <w:szCs w:val="20"/>
              </w:rPr>
              <w:t>Závažnost vady</w:t>
            </w:r>
          </w:p>
        </w:tc>
        <w:tc>
          <w:tcPr>
            <w:tcW w:w="1209" w:type="dxa"/>
            <w:vAlign w:val="center"/>
            <w:hideMark/>
          </w:tcPr>
          <w:p w14:paraId="24856F33" w14:textId="77777777" w:rsidR="00486F8C" w:rsidRPr="009F1354" w:rsidRDefault="00486F8C" w:rsidP="00755119">
            <w:pPr>
              <w:spacing w:before="60" w:after="60"/>
              <w:jc w:val="center"/>
              <w:rPr>
                <w:rFonts w:cs="Arial"/>
                <w:b/>
                <w:szCs w:val="20"/>
                <w:lang w:eastAsia="en-US"/>
              </w:rPr>
            </w:pPr>
            <w:r w:rsidRPr="009F1354">
              <w:rPr>
                <w:rFonts w:cs="Arial"/>
                <w:b/>
                <w:szCs w:val="20"/>
              </w:rPr>
              <w:t>Kategorie vady</w:t>
            </w:r>
          </w:p>
        </w:tc>
        <w:tc>
          <w:tcPr>
            <w:tcW w:w="6663" w:type="dxa"/>
            <w:vAlign w:val="center"/>
            <w:hideMark/>
          </w:tcPr>
          <w:p w14:paraId="2E07BC9D" w14:textId="77777777" w:rsidR="00486F8C" w:rsidRPr="009F1354" w:rsidRDefault="00486F8C" w:rsidP="00755119">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00B31E00">
        <w:tc>
          <w:tcPr>
            <w:tcW w:w="1269" w:type="dxa"/>
            <w:vAlign w:val="center"/>
            <w:hideMark/>
          </w:tcPr>
          <w:p w14:paraId="787BC1F6" w14:textId="1D528FF4" w:rsidR="00486F8C" w:rsidRPr="009F1354" w:rsidRDefault="0024300B" w:rsidP="00755119">
            <w:pPr>
              <w:spacing w:before="60" w:after="60"/>
              <w:jc w:val="center"/>
              <w:rPr>
                <w:rFonts w:cs="Arial"/>
                <w:szCs w:val="20"/>
                <w:lang w:eastAsia="en-US"/>
              </w:rPr>
            </w:pPr>
            <w:r>
              <w:rPr>
                <w:rFonts w:cs="Arial"/>
                <w:szCs w:val="20"/>
              </w:rPr>
              <w:t>Vysoká</w:t>
            </w:r>
          </w:p>
        </w:tc>
        <w:tc>
          <w:tcPr>
            <w:tcW w:w="1209" w:type="dxa"/>
            <w:vAlign w:val="center"/>
            <w:hideMark/>
          </w:tcPr>
          <w:p w14:paraId="3ECCFA45" w14:textId="77777777" w:rsidR="00486F8C" w:rsidRPr="009F1354" w:rsidRDefault="00486F8C" w:rsidP="00755119">
            <w:pPr>
              <w:spacing w:before="60" w:after="60"/>
              <w:jc w:val="center"/>
              <w:rPr>
                <w:rFonts w:cs="Arial"/>
                <w:szCs w:val="20"/>
                <w:lang w:eastAsia="en-US"/>
              </w:rPr>
            </w:pPr>
            <w:r w:rsidRPr="009F1354">
              <w:rPr>
                <w:rFonts w:cs="Arial"/>
                <w:szCs w:val="20"/>
              </w:rPr>
              <w:t>A</w:t>
            </w:r>
          </w:p>
        </w:tc>
        <w:tc>
          <w:tcPr>
            <w:tcW w:w="6663" w:type="dxa"/>
            <w:hideMark/>
          </w:tcPr>
          <w:p w14:paraId="3BE9D5D8" w14:textId="3E2F35BA" w:rsidR="00486F8C" w:rsidRPr="0024300B" w:rsidRDefault="0024300B" w:rsidP="0024300B">
            <w:pPr>
              <w:pStyle w:val="Odstavecsmlouvy"/>
              <w:spacing w:before="60" w:after="60"/>
              <w:ind w:left="0" w:firstLine="0"/>
              <w:rPr>
                <w:color w:val="000000"/>
                <w:szCs w:val="20"/>
                <w:lang w:eastAsia="en-US"/>
              </w:rPr>
            </w:pPr>
            <w:r w:rsidRPr="00C578B3">
              <w:t xml:space="preserve">Vady zabraňující provozu, produkt není použitelný ve svých základních funkcích nebo se vyskytuje funkční závada znemožňující činnost systému. Tento stav může ohrozit běžný provoz Objednatele a nelze jej dočasně řešit </w:t>
            </w:r>
            <w:r>
              <w:t xml:space="preserve">náhradním </w:t>
            </w:r>
            <w:r w:rsidRPr="00C578B3">
              <w:t>opatřením.</w:t>
            </w:r>
          </w:p>
        </w:tc>
      </w:tr>
      <w:tr w:rsidR="00486F8C" w:rsidRPr="009F1354" w14:paraId="77AF1AC8" w14:textId="77777777" w:rsidTr="00B31E00">
        <w:tc>
          <w:tcPr>
            <w:tcW w:w="1269" w:type="dxa"/>
            <w:vAlign w:val="center"/>
            <w:hideMark/>
          </w:tcPr>
          <w:p w14:paraId="49AF11DC" w14:textId="11B26616" w:rsidR="00486F8C" w:rsidRPr="009F1354" w:rsidRDefault="0024300B" w:rsidP="00755119">
            <w:pPr>
              <w:spacing w:before="60" w:after="60"/>
              <w:jc w:val="center"/>
              <w:rPr>
                <w:rFonts w:cs="Arial"/>
                <w:szCs w:val="20"/>
                <w:lang w:eastAsia="en-US"/>
              </w:rPr>
            </w:pPr>
            <w:r>
              <w:rPr>
                <w:rFonts w:cs="Arial"/>
                <w:szCs w:val="20"/>
              </w:rPr>
              <w:t>Střední</w:t>
            </w:r>
          </w:p>
        </w:tc>
        <w:tc>
          <w:tcPr>
            <w:tcW w:w="1209" w:type="dxa"/>
            <w:vAlign w:val="center"/>
            <w:hideMark/>
          </w:tcPr>
          <w:p w14:paraId="5C4D0F2B" w14:textId="77777777" w:rsidR="00486F8C" w:rsidRPr="009F1354" w:rsidRDefault="00486F8C" w:rsidP="00755119">
            <w:pPr>
              <w:spacing w:before="60" w:after="60"/>
              <w:jc w:val="center"/>
              <w:rPr>
                <w:rFonts w:cs="Arial"/>
                <w:szCs w:val="20"/>
                <w:lang w:eastAsia="en-US"/>
              </w:rPr>
            </w:pPr>
            <w:r w:rsidRPr="009F1354">
              <w:rPr>
                <w:rFonts w:cs="Arial"/>
                <w:szCs w:val="20"/>
              </w:rPr>
              <w:t>B</w:t>
            </w:r>
          </w:p>
        </w:tc>
        <w:tc>
          <w:tcPr>
            <w:tcW w:w="6663" w:type="dxa"/>
            <w:hideMark/>
          </w:tcPr>
          <w:p w14:paraId="01C82E91" w14:textId="3CD9BC13" w:rsidR="00486F8C" w:rsidRPr="00BC5748" w:rsidRDefault="00BC5748" w:rsidP="00BC5748">
            <w:pPr>
              <w:pStyle w:val="Odstavecsmlouvy"/>
              <w:spacing w:before="60" w:after="60"/>
              <w:ind w:left="0" w:firstLine="0"/>
              <w:rPr>
                <w:color w:val="000000"/>
                <w:szCs w:val="20"/>
                <w:lang w:eastAsia="en-US"/>
              </w:rPr>
            </w:pPr>
            <w:r w:rsidRPr="00C578B3">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w:t>
            </w:r>
            <w:r>
              <w:t xml:space="preserve">náhradními </w:t>
            </w:r>
            <w:r w:rsidRPr="00C578B3">
              <w:t>opatřeními.</w:t>
            </w:r>
          </w:p>
        </w:tc>
      </w:tr>
      <w:tr w:rsidR="00486F8C" w:rsidRPr="009F1354" w14:paraId="10245700" w14:textId="77777777" w:rsidTr="00B31E00">
        <w:tc>
          <w:tcPr>
            <w:tcW w:w="1269" w:type="dxa"/>
            <w:vAlign w:val="center"/>
            <w:hideMark/>
          </w:tcPr>
          <w:p w14:paraId="13A36E03" w14:textId="20B8D1E7" w:rsidR="00486F8C" w:rsidRPr="009F1354" w:rsidRDefault="00BC5748" w:rsidP="00755119">
            <w:pPr>
              <w:spacing w:before="60" w:after="60"/>
              <w:jc w:val="center"/>
              <w:rPr>
                <w:rFonts w:cs="Arial"/>
                <w:szCs w:val="20"/>
                <w:lang w:eastAsia="en-US"/>
              </w:rPr>
            </w:pPr>
            <w:r>
              <w:rPr>
                <w:rFonts w:cs="Arial"/>
                <w:szCs w:val="20"/>
              </w:rPr>
              <w:t>Nízká</w:t>
            </w:r>
          </w:p>
        </w:tc>
        <w:tc>
          <w:tcPr>
            <w:tcW w:w="1209" w:type="dxa"/>
            <w:vAlign w:val="center"/>
            <w:hideMark/>
          </w:tcPr>
          <w:p w14:paraId="7FC01D29" w14:textId="77777777" w:rsidR="00486F8C" w:rsidRPr="009F1354" w:rsidRDefault="00486F8C" w:rsidP="00755119">
            <w:pPr>
              <w:spacing w:before="60" w:after="60"/>
              <w:jc w:val="center"/>
              <w:rPr>
                <w:rFonts w:cs="Arial"/>
                <w:szCs w:val="20"/>
                <w:lang w:eastAsia="en-US"/>
              </w:rPr>
            </w:pPr>
            <w:r w:rsidRPr="009F1354">
              <w:rPr>
                <w:rFonts w:cs="Arial"/>
                <w:szCs w:val="20"/>
              </w:rPr>
              <w:t>C</w:t>
            </w:r>
          </w:p>
        </w:tc>
        <w:tc>
          <w:tcPr>
            <w:tcW w:w="6663" w:type="dxa"/>
            <w:hideMark/>
          </w:tcPr>
          <w:p w14:paraId="082BB751" w14:textId="1D1305AA" w:rsidR="00486F8C" w:rsidRPr="009F1354" w:rsidRDefault="00BC5748" w:rsidP="00BC5748">
            <w:pPr>
              <w:spacing w:before="60" w:after="60"/>
              <w:jc w:val="both"/>
              <w:rPr>
                <w:rFonts w:cs="Arial"/>
                <w:szCs w:val="20"/>
                <w:lang w:eastAsia="en-US"/>
              </w:rPr>
            </w:pPr>
            <w:r w:rsidRPr="00C578B3">
              <w:rPr>
                <w:rFonts w:cs="Arial"/>
              </w:rPr>
              <w:t>Vady neomezující provoz, jedná se o drobné vady, které nespadají do kategorií „vysoká“ nebo „střední“.</w:t>
            </w:r>
          </w:p>
        </w:tc>
      </w:tr>
    </w:tbl>
    <w:p w14:paraId="5D2A53CB" w14:textId="77777777" w:rsidR="00486F8C" w:rsidRPr="00F65600" w:rsidRDefault="00486F8C" w:rsidP="003F6636">
      <w:pPr>
        <w:rPr>
          <w:rFonts w:cstheme="minorHAnsi"/>
          <w:szCs w:val="24"/>
          <w:u w:val="single"/>
        </w:rPr>
      </w:pPr>
    </w:p>
    <w:p w14:paraId="3BDD86D0" w14:textId="651361B0" w:rsidR="00486F8C" w:rsidRPr="00F65600" w:rsidRDefault="00486F8C" w:rsidP="003F6636">
      <w:pPr>
        <w:jc w:val="both"/>
        <w:rPr>
          <w:rFonts w:cstheme="minorHAnsi"/>
          <w:szCs w:val="24"/>
          <w:u w:val="single"/>
        </w:rPr>
      </w:pPr>
      <w:r w:rsidRPr="00F65600">
        <w:rPr>
          <w:rFonts w:cstheme="minorHAnsi"/>
          <w:szCs w:val="24"/>
          <w:u w:val="single"/>
        </w:rPr>
        <w:t xml:space="preserve">Lhůty a smluvní pokuty za jejich </w:t>
      </w:r>
      <w:r w:rsidRPr="008740CA">
        <w:rPr>
          <w:rFonts w:cstheme="minorHAnsi"/>
          <w:szCs w:val="24"/>
          <w:u w:val="single"/>
        </w:rPr>
        <w:t>nedodržení jsou sjednány takto:</w:t>
      </w:r>
      <w:r w:rsidRPr="008740CA">
        <w:rPr>
          <w:rFonts w:cstheme="minorHAnsi"/>
          <w:szCs w:val="24"/>
        </w:rPr>
        <w:t xml:space="preserve"> lhůty sjednané v tabulce níže se počítají </w:t>
      </w:r>
      <w:r w:rsidR="00CC40C8">
        <w:rPr>
          <w:rFonts w:cstheme="minorHAnsi"/>
          <w:szCs w:val="24"/>
        </w:rPr>
        <w:t>nonstop</w:t>
      </w:r>
      <w:r w:rsidRPr="008740CA">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p w14:paraId="3C899AE7" w14:textId="77777777" w:rsidR="00486F8C" w:rsidRPr="00F65600" w:rsidRDefault="00486F8C" w:rsidP="003F6636">
      <w:pPr>
        <w:rPr>
          <w:rFonts w:cstheme="minorHAnsi"/>
          <w:szCs w:val="24"/>
        </w:rPr>
      </w:pPr>
    </w:p>
    <w:tbl>
      <w:tblPr>
        <w:tblStyle w:val="Mkatabulky"/>
        <w:tblW w:w="9067" w:type="dxa"/>
        <w:tblLook w:val="04A0" w:firstRow="1" w:lastRow="0" w:firstColumn="1" w:lastColumn="0" w:noHBand="0" w:noVBand="1"/>
      </w:tblPr>
      <w:tblGrid>
        <w:gridCol w:w="3964"/>
        <w:gridCol w:w="1560"/>
        <w:gridCol w:w="1701"/>
        <w:gridCol w:w="1842"/>
      </w:tblGrid>
      <w:tr w:rsidR="004D6789" w14:paraId="764EB82C" w14:textId="77777777" w:rsidTr="00741FE4">
        <w:tc>
          <w:tcPr>
            <w:tcW w:w="3964" w:type="dxa"/>
          </w:tcPr>
          <w:p w14:paraId="0EA37ABE" w14:textId="6FE096F5" w:rsidR="004D6789" w:rsidRPr="00A743C5" w:rsidRDefault="004D6789" w:rsidP="00755119">
            <w:pPr>
              <w:spacing w:before="60" w:after="60"/>
              <w:rPr>
                <w:rFonts w:cstheme="minorHAnsi"/>
                <w:b/>
                <w:bCs/>
                <w:szCs w:val="24"/>
              </w:rPr>
            </w:pPr>
            <w:r w:rsidRPr="00A743C5">
              <w:rPr>
                <w:rFonts w:cstheme="minorHAnsi"/>
                <w:b/>
                <w:bCs/>
                <w:szCs w:val="24"/>
              </w:rPr>
              <w:t>Kategorie vady</w:t>
            </w:r>
            <w:r w:rsidR="00726215" w:rsidRPr="00A743C5">
              <w:rPr>
                <w:rFonts w:cstheme="minorHAnsi"/>
                <w:b/>
                <w:bCs/>
                <w:szCs w:val="24"/>
              </w:rPr>
              <w:t xml:space="preserve"> – </w:t>
            </w:r>
            <w:r w:rsidR="00CD76B8">
              <w:rPr>
                <w:rFonts w:cstheme="minorHAnsi"/>
                <w:b/>
                <w:bCs/>
                <w:szCs w:val="24"/>
              </w:rPr>
              <w:t>SSL / CSSL</w:t>
            </w:r>
          </w:p>
        </w:tc>
        <w:tc>
          <w:tcPr>
            <w:tcW w:w="1560" w:type="dxa"/>
          </w:tcPr>
          <w:p w14:paraId="30A885EB" w14:textId="718FEC25" w:rsidR="004D6789" w:rsidRPr="00A743C5" w:rsidRDefault="004D6789" w:rsidP="00755119">
            <w:pPr>
              <w:spacing w:before="60" w:after="60"/>
              <w:jc w:val="center"/>
              <w:rPr>
                <w:rFonts w:cstheme="minorHAnsi"/>
                <w:b/>
                <w:bCs/>
                <w:szCs w:val="24"/>
              </w:rPr>
            </w:pPr>
            <w:r w:rsidRPr="00A743C5">
              <w:rPr>
                <w:rFonts w:cstheme="minorHAnsi"/>
                <w:b/>
                <w:bCs/>
                <w:szCs w:val="24"/>
              </w:rPr>
              <w:t>A</w:t>
            </w:r>
          </w:p>
        </w:tc>
        <w:tc>
          <w:tcPr>
            <w:tcW w:w="1701" w:type="dxa"/>
          </w:tcPr>
          <w:p w14:paraId="4C26595E" w14:textId="396332BD" w:rsidR="004D6789" w:rsidRPr="00A743C5" w:rsidRDefault="004D6789" w:rsidP="00755119">
            <w:pPr>
              <w:spacing w:before="60" w:after="60"/>
              <w:jc w:val="center"/>
              <w:rPr>
                <w:rFonts w:cstheme="minorHAnsi"/>
                <w:b/>
                <w:bCs/>
                <w:szCs w:val="24"/>
              </w:rPr>
            </w:pPr>
            <w:r w:rsidRPr="00A743C5">
              <w:rPr>
                <w:rFonts w:cstheme="minorHAnsi"/>
                <w:b/>
                <w:bCs/>
                <w:szCs w:val="24"/>
              </w:rPr>
              <w:t>B</w:t>
            </w:r>
          </w:p>
        </w:tc>
        <w:tc>
          <w:tcPr>
            <w:tcW w:w="1842" w:type="dxa"/>
          </w:tcPr>
          <w:p w14:paraId="763F528C" w14:textId="2D9E5AB2" w:rsidR="004D6789" w:rsidRPr="004D6789" w:rsidRDefault="004D6789" w:rsidP="00755119">
            <w:pPr>
              <w:spacing w:before="60" w:after="60"/>
              <w:jc w:val="center"/>
              <w:rPr>
                <w:rFonts w:cstheme="minorHAnsi"/>
                <w:b/>
                <w:bCs/>
                <w:szCs w:val="24"/>
              </w:rPr>
            </w:pPr>
            <w:r w:rsidRPr="00A743C5">
              <w:rPr>
                <w:rFonts w:cstheme="minorHAnsi"/>
                <w:b/>
                <w:bCs/>
                <w:szCs w:val="24"/>
              </w:rPr>
              <w:t>C</w:t>
            </w:r>
          </w:p>
        </w:tc>
      </w:tr>
      <w:tr w:rsidR="004D6789" w14:paraId="2318587C" w14:textId="77777777" w:rsidTr="00741FE4">
        <w:tc>
          <w:tcPr>
            <w:tcW w:w="3964" w:type="dxa"/>
          </w:tcPr>
          <w:p w14:paraId="44FC5ECE" w14:textId="121C1F58" w:rsidR="004D6789" w:rsidRPr="00A743C5" w:rsidRDefault="004D6789" w:rsidP="00755119">
            <w:pPr>
              <w:spacing w:before="60" w:after="60"/>
              <w:rPr>
                <w:rFonts w:cstheme="minorHAnsi"/>
                <w:bCs/>
                <w:szCs w:val="24"/>
              </w:rPr>
            </w:pPr>
            <w:r w:rsidRPr="00A743C5">
              <w:rPr>
                <w:rFonts w:cstheme="minorHAnsi"/>
                <w:bCs/>
                <w:szCs w:val="24"/>
              </w:rPr>
              <w:t xml:space="preserve">Lhůta pro zahájení prací na odstranění vady (v hodinách v </w:t>
            </w:r>
            <w:proofErr w:type="spellStart"/>
            <w:r w:rsidRPr="00A743C5">
              <w:rPr>
                <w:rFonts w:cstheme="minorHAnsi"/>
                <w:bCs/>
                <w:szCs w:val="24"/>
              </w:rPr>
              <w:t>prac</w:t>
            </w:r>
            <w:proofErr w:type="spellEnd"/>
            <w:r w:rsidRPr="00A743C5">
              <w:rPr>
                <w:rFonts w:cstheme="minorHAnsi"/>
                <w:bCs/>
                <w:szCs w:val="24"/>
              </w:rPr>
              <w:t>. době)</w:t>
            </w:r>
          </w:p>
        </w:tc>
        <w:tc>
          <w:tcPr>
            <w:tcW w:w="1560" w:type="dxa"/>
          </w:tcPr>
          <w:p w14:paraId="20CDD131" w14:textId="44A36E4B" w:rsidR="004D6789" w:rsidRPr="00A743C5" w:rsidRDefault="00A743C5" w:rsidP="00755119">
            <w:pPr>
              <w:spacing w:before="60" w:after="60"/>
              <w:jc w:val="center"/>
              <w:rPr>
                <w:rFonts w:cstheme="minorHAnsi"/>
                <w:szCs w:val="24"/>
              </w:rPr>
            </w:pPr>
            <w:r>
              <w:rPr>
                <w:rFonts w:cstheme="minorHAnsi"/>
                <w:szCs w:val="24"/>
              </w:rPr>
              <w:t>2</w:t>
            </w:r>
            <w:r w:rsidRPr="00A743C5">
              <w:rPr>
                <w:rFonts w:cstheme="minorHAnsi"/>
                <w:szCs w:val="24"/>
              </w:rPr>
              <w:t xml:space="preserve"> </w:t>
            </w:r>
            <w:r w:rsidR="004D6789" w:rsidRPr="00A743C5">
              <w:rPr>
                <w:rFonts w:cstheme="minorHAnsi"/>
                <w:szCs w:val="24"/>
              </w:rPr>
              <w:t>hodiny</w:t>
            </w:r>
          </w:p>
        </w:tc>
        <w:tc>
          <w:tcPr>
            <w:tcW w:w="1701" w:type="dxa"/>
          </w:tcPr>
          <w:p w14:paraId="12DEFBCD" w14:textId="76C25988" w:rsidR="004D6789" w:rsidRPr="00A743C5" w:rsidRDefault="004D6789" w:rsidP="00755119">
            <w:pPr>
              <w:spacing w:before="60" w:after="60"/>
              <w:jc w:val="center"/>
              <w:rPr>
                <w:rFonts w:cstheme="minorHAnsi"/>
                <w:szCs w:val="24"/>
              </w:rPr>
            </w:pPr>
            <w:r w:rsidRPr="00A743C5">
              <w:rPr>
                <w:rFonts w:cstheme="minorHAnsi"/>
                <w:szCs w:val="24"/>
              </w:rPr>
              <w:t>8 hodin</w:t>
            </w:r>
          </w:p>
        </w:tc>
        <w:tc>
          <w:tcPr>
            <w:tcW w:w="1842" w:type="dxa"/>
          </w:tcPr>
          <w:p w14:paraId="0F6EA764" w14:textId="5C673F84" w:rsidR="004D6789" w:rsidRPr="00A743C5" w:rsidRDefault="004D6789" w:rsidP="00755119">
            <w:pPr>
              <w:spacing w:before="60" w:after="60"/>
              <w:jc w:val="center"/>
              <w:rPr>
                <w:rFonts w:cstheme="minorHAnsi"/>
                <w:szCs w:val="24"/>
              </w:rPr>
            </w:pPr>
            <w:r w:rsidRPr="00A743C5">
              <w:rPr>
                <w:rFonts w:cstheme="minorHAnsi"/>
                <w:szCs w:val="24"/>
              </w:rPr>
              <w:t>16 hodin</w:t>
            </w:r>
          </w:p>
        </w:tc>
      </w:tr>
      <w:tr w:rsidR="004D6789" w14:paraId="5BC60765" w14:textId="77777777" w:rsidTr="00741FE4">
        <w:tc>
          <w:tcPr>
            <w:tcW w:w="3964" w:type="dxa"/>
          </w:tcPr>
          <w:p w14:paraId="78074684" w14:textId="0009C307" w:rsidR="004D6789" w:rsidRPr="004D6789" w:rsidRDefault="004D6789" w:rsidP="00755119">
            <w:pPr>
              <w:spacing w:before="60" w:after="60"/>
              <w:rPr>
                <w:rFonts w:cstheme="minorHAnsi"/>
                <w:bCs/>
                <w:szCs w:val="24"/>
              </w:rPr>
            </w:pPr>
            <w:r w:rsidRPr="004D6789">
              <w:rPr>
                <w:rFonts w:cstheme="minorHAnsi"/>
                <w:bCs/>
                <w:szCs w:val="24"/>
              </w:rPr>
              <w:t>Smluvní pokuta za prodlení Poskytovatele se zahájením prací na odstranění vady</w:t>
            </w:r>
          </w:p>
        </w:tc>
        <w:tc>
          <w:tcPr>
            <w:tcW w:w="1560" w:type="dxa"/>
          </w:tcPr>
          <w:p w14:paraId="4A291C01" w14:textId="481DE817" w:rsidR="004D6789" w:rsidRDefault="004D6789" w:rsidP="00755119">
            <w:pPr>
              <w:spacing w:before="60" w:after="60"/>
              <w:jc w:val="center"/>
              <w:rPr>
                <w:rFonts w:cstheme="minorHAnsi"/>
                <w:szCs w:val="24"/>
              </w:rPr>
            </w:pPr>
            <w:r w:rsidRPr="00D80ED0">
              <w:rPr>
                <w:rFonts w:cstheme="minorHAnsi"/>
                <w:szCs w:val="24"/>
              </w:rPr>
              <w:t>1.000 Kč za každý den prodlení</w:t>
            </w:r>
          </w:p>
        </w:tc>
        <w:tc>
          <w:tcPr>
            <w:tcW w:w="1701" w:type="dxa"/>
          </w:tcPr>
          <w:p w14:paraId="26243B7D" w14:textId="3E5D8715" w:rsidR="004D6789" w:rsidRDefault="004D6789" w:rsidP="00755119">
            <w:pPr>
              <w:spacing w:before="60" w:after="60"/>
              <w:jc w:val="center"/>
              <w:rPr>
                <w:rFonts w:cstheme="minorHAnsi"/>
                <w:szCs w:val="24"/>
              </w:rPr>
            </w:pPr>
            <w:r w:rsidRPr="00D80ED0">
              <w:rPr>
                <w:rFonts w:cstheme="minorHAnsi"/>
                <w:szCs w:val="24"/>
              </w:rPr>
              <w:t>1.000 Kč za každý den prodlení</w:t>
            </w:r>
          </w:p>
        </w:tc>
        <w:tc>
          <w:tcPr>
            <w:tcW w:w="1842" w:type="dxa"/>
          </w:tcPr>
          <w:p w14:paraId="570AFE2E" w14:textId="7E29C62B" w:rsidR="004D6789" w:rsidRDefault="004D6789" w:rsidP="00755119">
            <w:pPr>
              <w:spacing w:before="60" w:after="60"/>
              <w:jc w:val="center"/>
              <w:rPr>
                <w:rFonts w:cstheme="minorHAnsi"/>
                <w:szCs w:val="24"/>
              </w:rPr>
            </w:pPr>
            <w:r>
              <w:rPr>
                <w:rFonts w:cstheme="minorHAnsi"/>
                <w:szCs w:val="24"/>
              </w:rPr>
              <w:t xml:space="preserve">500 </w:t>
            </w:r>
            <w:r w:rsidRPr="00D80ED0">
              <w:rPr>
                <w:rFonts w:cstheme="minorHAnsi"/>
                <w:szCs w:val="24"/>
              </w:rPr>
              <w:t>Kč za každý den prodlení</w:t>
            </w:r>
          </w:p>
        </w:tc>
      </w:tr>
      <w:tr w:rsidR="004D6789" w:rsidRPr="00A743C5" w14:paraId="6309A5FC" w14:textId="77777777" w:rsidTr="00741FE4">
        <w:tc>
          <w:tcPr>
            <w:tcW w:w="3964" w:type="dxa"/>
          </w:tcPr>
          <w:p w14:paraId="5716A1FB" w14:textId="141E4914" w:rsidR="004D6789" w:rsidRPr="00A743C5" w:rsidRDefault="004D6789" w:rsidP="00755119">
            <w:pPr>
              <w:spacing w:before="60" w:after="60"/>
              <w:rPr>
                <w:rFonts w:cstheme="minorHAnsi"/>
                <w:bCs/>
                <w:szCs w:val="24"/>
              </w:rPr>
            </w:pPr>
            <w:r w:rsidRPr="00A743C5">
              <w:rPr>
                <w:rFonts w:cstheme="minorHAnsi"/>
                <w:bCs/>
                <w:szCs w:val="24"/>
              </w:rPr>
              <w:t>Zprovoznění Programového vybavení náhradním způsobem</w:t>
            </w:r>
          </w:p>
        </w:tc>
        <w:tc>
          <w:tcPr>
            <w:tcW w:w="1560" w:type="dxa"/>
          </w:tcPr>
          <w:p w14:paraId="1A50F06E" w14:textId="0641ACC8" w:rsidR="004D6789" w:rsidRPr="00A743C5" w:rsidRDefault="003248AA" w:rsidP="00755119">
            <w:pPr>
              <w:spacing w:before="60" w:after="60"/>
              <w:jc w:val="center"/>
              <w:rPr>
                <w:rFonts w:cstheme="minorHAnsi"/>
                <w:szCs w:val="24"/>
              </w:rPr>
            </w:pPr>
            <w:r w:rsidRPr="00A743C5">
              <w:rPr>
                <w:rFonts w:cstheme="minorHAnsi"/>
                <w:szCs w:val="24"/>
              </w:rPr>
              <w:t xml:space="preserve">8 </w:t>
            </w:r>
            <w:r w:rsidR="004D6789" w:rsidRPr="00A743C5">
              <w:rPr>
                <w:rFonts w:cstheme="minorHAnsi"/>
                <w:szCs w:val="24"/>
              </w:rPr>
              <w:t>hodin</w:t>
            </w:r>
          </w:p>
        </w:tc>
        <w:tc>
          <w:tcPr>
            <w:tcW w:w="1701" w:type="dxa"/>
          </w:tcPr>
          <w:p w14:paraId="2E246210" w14:textId="15B0C7E3" w:rsidR="004D6789" w:rsidRPr="00A743C5" w:rsidRDefault="00BC5748" w:rsidP="00755119">
            <w:pPr>
              <w:spacing w:before="60" w:after="60"/>
              <w:jc w:val="center"/>
              <w:rPr>
                <w:rFonts w:cstheme="minorHAnsi"/>
                <w:szCs w:val="24"/>
              </w:rPr>
            </w:pPr>
            <w:r w:rsidRPr="00A743C5">
              <w:rPr>
                <w:rFonts w:cstheme="minorHAnsi"/>
                <w:szCs w:val="24"/>
              </w:rPr>
              <w:t xml:space="preserve">do </w:t>
            </w:r>
            <w:r w:rsidR="003248AA" w:rsidRPr="00A743C5">
              <w:rPr>
                <w:rFonts w:cstheme="minorHAnsi"/>
                <w:szCs w:val="24"/>
              </w:rPr>
              <w:t>2</w:t>
            </w:r>
            <w:r w:rsidRPr="00A743C5">
              <w:rPr>
                <w:rFonts w:cstheme="minorHAnsi"/>
                <w:szCs w:val="24"/>
              </w:rPr>
              <w:t xml:space="preserve"> </w:t>
            </w:r>
            <w:proofErr w:type="spellStart"/>
            <w:r w:rsidRPr="00A743C5">
              <w:rPr>
                <w:rFonts w:cstheme="minorHAnsi"/>
                <w:szCs w:val="24"/>
              </w:rPr>
              <w:t>prac</w:t>
            </w:r>
            <w:proofErr w:type="spellEnd"/>
            <w:r w:rsidRPr="00A743C5">
              <w:rPr>
                <w:rFonts w:cstheme="minorHAnsi"/>
                <w:szCs w:val="24"/>
              </w:rPr>
              <w:t>. dnů</w:t>
            </w:r>
          </w:p>
        </w:tc>
        <w:tc>
          <w:tcPr>
            <w:tcW w:w="1842" w:type="dxa"/>
          </w:tcPr>
          <w:p w14:paraId="44D2B8D5" w14:textId="1375A58F" w:rsidR="004D6789" w:rsidRPr="00A743C5" w:rsidRDefault="00BC5748" w:rsidP="00755119">
            <w:pPr>
              <w:spacing w:before="60" w:after="60"/>
              <w:jc w:val="center"/>
              <w:rPr>
                <w:rFonts w:cstheme="minorHAnsi"/>
                <w:i/>
                <w:iCs/>
                <w:szCs w:val="24"/>
              </w:rPr>
            </w:pPr>
            <w:r w:rsidRPr="00A743C5">
              <w:rPr>
                <w:rFonts w:cstheme="minorHAnsi"/>
                <w:i/>
                <w:iCs/>
                <w:szCs w:val="24"/>
              </w:rPr>
              <w:t>neuplatňuje se</w:t>
            </w:r>
          </w:p>
        </w:tc>
      </w:tr>
      <w:tr w:rsidR="004D6789" w:rsidRPr="00A743C5" w14:paraId="478715D9" w14:textId="77777777" w:rsidTr="00741FE4">
        <w:tc>
          <w:tcPr>
            <w:tcW w:w="3964" w:type="dxa"/>
          </w:tcPr>
          <w:p w14:paraId="04318FE3" w14:textId="636D8A26" w:rsidR="004D6789" w:rsidRPr="00A743C5" w:rsidRDefault="004D6789" w:rsidP="00755119">
            <w:pPr>
              <w:spacing w:before="60" w:after="60"/>
              <w:rPr>
                <w:rFonts w:cstheme="minorHAnsi"/>
                <w:szCs w:val="24"/>
              </w:rPr>
            </w:pPr>
            <w:r w:rsidRPr="00A743C5">
              <w:rPr>
                <w:rFonts w:cstheme="minorHAnsi"/>
                <w:bCs/>
                <w:szCs w:val="24"/>
              </w:rPr>
              <w:t>Smluvní pokuta za prodlení Poskytovatele se zprovozněním Programového vybavení náhradním způsobem</w:t>
            </w:r>
          </w:p>
        </w:tc>
        <w:tc>
          <w:tcPr>
            <w:tcW w:w="1560" w:type="dxa"/>
          </w:tcPr>
          <w:p w14:paraId="7C69BB0C" w14:textId="78F3A9C9" w:rsidR="004D6789" w:rsidRPr="00A743C5" w:rsidRDefault="004D6789" w:rsidP="00755119">
            <w:pPr>
              <w:spacing w:before="60" w:after="60"/>
              <w:jc w:val="center"/>
              <w:rPr>
                <w:rFonts w:cstheme="minorHAnsi"/>
                <w:szCs w:val="24"/>
              </w:rPr>
            </w:pPr>
            <w:r w:rsidRPr="00A743C5">
              <w:rPr>
                <w:rFonts w:cstheme="minorHAnsi"/>
                <w:szCs w:val="24"/>
              </w:rPr>
              <w:t>3.500 Kč za každý den prodlení</w:t>
            </w:r>
          </w:p>
        </w:tc>
        <w:tc>
          <w:tcPr>
            <w:tcW w:w="1701" w:type="dxa"/>
          </w:tcPr>
          <w:p w14:paraId="7F39B56A" w14:textId="79939FF9" w:rsidR="004D6789" w:rsidRPr="00A743C5" w:rsidRDefault="004D6789" w:rsidP="00755119">
            <w:pPr>
              <w:spacing w:before="60" w:after="60"/>
              <w:jc w:val="center"/>
              <w:rPr>
                <w:rFonts w:cstheme="minorHAnsi"/>
                <w:szCs w:val="24"/>
              </w:rPr>
            </w:pPr>
            <w:r w:rsidRPr="00A743C5">
              <w:rPr>
                <w:rFonts w:cstheme="minorHAnsi"/>
                <w:szCs w:val="24"/>
              </w:rPr>
              <w:t>2.500 Kč za každý den prodlení</w:t>
            </w:r>
          </w:p>
        </w:tc>
        <w:tc>
          <w:tcPr>
            <w:tcW w:w="1842" w:type="dxa"/>
          </w:tcPr>
          <w:p w14:paraId="63F19FAA" w14:textId="118B3E98" w:rsidR="004D6789" w:rsidRPr="00A743C5" w:rsidRDefault="004D6789" w:rsidP="00755119">
            <w:pPr>
              <w:spacing w:before="60" w:after="60"/>
              <w:jc w:val="center"/>
              <w:rPr>
                <w:rFonts w:cstheme="minorHAnsi"/>
                <w:szCs w:val="24"/>
              </w:rPr>
            </w:pPr>
            <w:r w:rsidRPr="00A743C5">
              <w:rPr>
                <w:rFonts w:cstheme="minorHAnsi"/>
                <w:szCs w:val="24"/>
              </w:rPr>
              <w:t>1.000 Kč za každý den prodlení</w:t>
            </w:r>
          </w:p>
        </w:tc>
      </w:tr>
      <w:tr w:rsidR="004D6789" w:rsidRPr="00A743C5" w14:paraId="2B039FA9" w14:textId="77777777" w:rsidTr="00741FE4">
        <w:tc>
          <w:tcPr>
            <w:tcW w:w="3964" w:type="dxa"/>
          </w:tcPr>
          <w:p w14:paraId="245DFE8D" w14:textId="2B34B71E" w:rsidR="004D6789" w:rsidRPr="00A743C5" w:rsidRDefault="004D6789" w:rsidP="00755119">
            <w:pPr>
              <w:spacing w:before="60" w:after="60"/>
              <w:rPr>
                <w:rFonts w:cstheme="minorHAnsi"/>
                <w:bCs/>
                <w:szCs w:val="24"/>
              </w:rPr>
            </w:pPr>
            <w:r w:rsidRPr="00A743C5">
              <w:rPr>
                <w:rFonts w:cstheme="minorHAnsi"/>
                <w:bCs/>
                <w:szCs w:val="24"/>
              </w:rPr>
              <w:t>Lhůta pro odstranění vady</w:t>
            </w:r>
          </w:p>
        </w:tc>
        <w:tc>
          <w:tcPr>
            <w:tcW w:w="1560" w:type="dxa"/>
          </w:tcPr>
          <w:p w14:paraId="44FB1D19" w14:textId="208E2FA1" w:rsidR="004D6789" w:rsidRPr="00A743C5" w:rsidRDefault="00BC5748" w:rsidP="00755119">
            <w:pPr>
              <w:spacing w:before="60" w:after="60"/>
              <w:jc w:val="center"/>
              <w:rPr>
                <w:rFonts w:cstheme="minorHAnsi"/>
                <w:szCs w:val="24"/>
              </w:rPr>
            </w:pPr>
            <w:r w:rsidRPr="00A743C5">
              <w:rPr>
                <w:rFonts w:cstheme="minorHAnsi"/>
                <w:szCs w:val="24"/>
              </w:rPr>
              <w:t>8 hodin</w:t>
            </w:r>
          </w:p>
        </w:tc>
        <w:tc>
          <w:tcPr>
            <w:tcW w:w="1701" w:type="dxa"/>
          </w:tcPr>
          <w:p w14:paraId="7098128F" w14:textId="565B8280" w:rsidR="004D6789" w:rsidRPr="00A743C5" w:rsidRDefault="003248AA" w:rsidP="00755119">
            <w:pPr>
              <w:spacing w:before="60" w:after="60"/>
              <w:jc w:val="center"/>
              <w:rPr>
                <w:rFonts w:cstheme="minorHAnsi"/>
                <w:szCs w:val="24"/>
              </w:rPr>
            </w:pPr>
            <w:r w:rsidRPr="00A743C5">
              <w:rPr>
                <w:rFonts w:cstheme="minorHAnsi"/>
                <w:szCs w:val="24"/>
              </w:rPr>
              <w:t>2 pracovní dny</w:t>
            </w:r>
          </w:p>
        </w:tc>
        <w:tc>
          <w:tcPr>
            <w:tcW w:w="1842" w:type="dxa"/>
          </w:tcPr>
          <w:p w14:paraId="150CE6EC" w14:textId="0EEB6356" w:rsidR="004D6789" w:rsidRPr="00A743C5" w:rsidRDefault="003248AA" w:rsidP="00755119">
            <w:pPr>
              <w:spacing w:before="60" w:after="60"/>
              <w:jc w:val="center"/>
              <w:rPr>
                <w:rFonts w:cstheme="minorHAnsi"/>
                <w:szCs w:val="24"/>
              </w:rPr>
            </w:pPr>
            <w:r w:rsidRPr="00A743C5">
              <w:rPr>
                <w:rFonts w:cstheme="minorHAnsi"/>
                <w:szCs w:val="24"/>
              </w:rPr>
              <w:t>4 pracovní dny</w:t>
            </w:r>
          </w:p>
        </w:tc>
      </w:tr>
      <w:tr w:rsidR="004D6789" w:rsidRPr="00A743C5" w14:paraId="77BB936F" w14:textId="77777777" w:rsidTr="00741FE4">
        <w:tc>
          <w:tcPr>
            <w:tcW w:w="3964" w:type="dxa"/>
          </w:tcPr>
          <w:p w14:paraId="4510EB83" w14:textId="7138B00B" w:rsidR="004D6789" w:rsidRPr="00A743C5" w:rsidRDefault="004D6789" w:rsidP="00755119">
            <w:pPr>
              <w:spacing w:before="60" w:after="60"/>
              <w:rPr>
                <w:rFonts w:cstheme="minorHAnsi"/>
                <w:bCs/>
                <w:szCs w:val="24"/>
              </w:rPr>
            </w:pPr>
            <w:r w:rsidRPr="00A743C5">
              <w:rPr>
                <w:rFonts w:cstheme="minorHAnsi"/>
                <w:bCs/>
                <w:szCs w:val="24"/>
              </w:rPr>
              <w:t>Smluvní pokuta za prodlení Poskytovatele s odstraněním vady</w:t>
            </w:r>
          </w:p>
        </w:tc>
        <w:tc>
          <w:tcPr>
            <w:tcW w:w="1560" w:type="dxa"/>
          </w:tcPr>
          <w:p w14:paraId="3527E79E" w14:textId="5455EEBF" w:rsidR="004D6789" w:rsidRPr="00A743C5" w:rsidRDefault="004D6789" w:rsidP="00755119">
            <w:pPr>
              <w:spacing w:before="60" w:after="60"/>
              <w:jc w:val="center"/>
              <w:rPr>
                <w:rFonts w:cstheme="minorHAnsi"/>
                <w:szCs w:val="24"/>
              </w:rPr>
            </w:pPr>
            <w:r w:rsidRPr="00A743C5">
              <w:rPr>
                <w:rFonts w:cstheme="minorHAnsi"/>
                <w:szCs w:val="24"/>
              </w:rPr>
              <w:t>5.000 Kč za každý den prodlení</w:t>
            </w:r>
          </w:p>
        </w:tc>
        <w:tc>
          <w:tcPr>
            <w:tcW w:w="1701" w:type="dxa"/>
          </w:tcPr>
          <w:p w14:paraId="56ED68DF" w14:textId="7FB4F0B9" w:rsidR="004D6789" w:rsidRPr="00A743C5" w:rsidRDefault="004D6789" w:rsidP="00755119">
            <w:pPr>
              <w:spacing w:before="60" w:after="60"/>
              <w:jc w:val="center"/>
              <w:rPr>
                <w:rFonts w:cstheme="minorHAnsi"/>
                <w:szCs w:val="24"/>
              </w:rPr>
            </w:pPr>
            <w:r w:rsidRPr="00A743C5">
              <w:rPr>
                <w:rFonts w:cstheme="minorHAnsi"/>
                <w:szCs w:val="24"/>
              </w:rPr>
              <w:t>3.500 Kč za každý den prodlení</w:t>
            </w:r>
          </w:p>
        </w:tc>
        <w:tc>
          <w:tcPr>
            <w:tcW w:w="1842" w:type="dxa"/>
          </w:tcPr>
          <w:p w14:paraId="6CDD0FFF" w14:textId="56653B87" w:rsidR="004D6789" w:rsidRPr="00A743C5" w:rsidRDefault="004D6789" w:rsidP="00755119">
            <w:pPr>
              <w:spacing w:before="60" w:after="60"/>
              <w:jc w:val="center"/>
              <w:rPr>
                <w:rFonts w:cstheme="minorHAnsi"/>
                <w:szCs w:val="24"/>
              </w:rPr>
            </w:pPr>
            <w:r w:rsidRPr="00A743C5">
              <w:rPr>
                <w:rFonts w:cstheme="minorHAnsi"/>
                <w:szCs w:val="24"/>
              </w:rPr>
              <w:t>1.500 Kč za každý den prodlení</w:t>
            </w:r>
          </w:p>
        </w:tc>
      </w:tr>
    </w:tbl>
    <w:p w14:paraId="49DD4FB3" w14:textId="77777777" w:rsidR="00F23E92" w:rsidRPr="00A743C5" w:rsidRDefault="00F23E92" w:rsidP="003F6636">
      <w:pPr>
        <w:rPr>
          <w:rFonts w:cstheme="minorHAnsi"/>
          <w:szCs w:val="24"/>
        </w:rPr>
      </w:pPr>
    </w:p>
    <w:p w14:paraId="65D6F2E2" w14:textId="4A475048" w:rsidR="00C50A68" w:rsidRPr="00F65600" w:rsidRDefault="00C50A68" w:rsidP="003F6636">
      <w:pPr>
        <w:rPr>
          <w:rFonts w:eastAsia="Times New Roman" w:cstheme="minorHAnsi"/>
          <w:b/>
          <w:bCs/>
          <w:szCs w:val="24"/>
        </w:rPr>
      </w:pPr>
      <w:r w:rsidRPr="00F65600">
        <w:rPr>
          <w:rFonts w:cstheme="minorHAnsi"/>
          <w:szCs w:val="24"/>
        </w:rPr>
        <w:br w:type="page"/>
      </w:r>
    </w:p>
    <w:p w14:paraId="58AF1814" w14:textId="19A4F2BE" w:rsidR="000D0341" w:rsidRPr="00755119" w:rsidRDefault="00755119" w:rsidP="003F6636">
      <w:pPr>
        <w:jc w:val="center"/>
        <w:rPr>
          <w:rFonts w:cstheme="minorHAnsi"/>
          <w:b/>
          <w:sz w:val="24"/>
          <w:szCs w:val="24"/>
        </w:rPr>
      </w:pPr>
      <w:r w:rsidRPr="00755119">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9322" w:type="dxa"/>
        <w:tblLook w:val="04A0" w:firstRow="1" w:lastRow="0" w:firstColumn="1" w:lastColumn="0" w:noHBand="0" w:noVBand="1"/>
      </w:tblPr>
      <w:tblGrid>
        <w:gridCol w:w="1483"/>
        <w:gridCol w:w="1778"/>
        <w:gridCol w:w="1659"/>
        <w:gridCol w:w="995"/>
        <w:gridCol w:w="1361"/>
        <w:gridCol w:w="2046"/>
      </w:tblGrid>
      <w:tr w:rsidR="00775C3B" w:rsidRPr="00230E90" w14:paraId="109985B9" w14:textId="77777777" w:rsidTr="008F3909">
        <w:trPr>
          <w:trHeight w:val="800"/>
        </w:trPr>
        <w:tc>
          <w:tcPr>
            <w:tcW w:w="1273"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842"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671"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014"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402"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2120"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622EBDC2" w:rsidR="00775C3B" w:rsidRPr="00230E90" w:rsidRDefault="00775C3B" w:rsidP="003F6636">
            <w:pPr>
              <w:rPr>
                <w:rFonts w:cstheme="minorHAnsi"/>
                <w:b/>
                <w:szCs w:val="20"/>
              </w:rPr>
            </w:pPr>
            <w:r w:rsidRPr="00230E90">
              <w:rPr>
                <w:rFonts w:cstheme="minorHAnsi"/>
                <w:b/>
                <w:szCs w:val="20"/>
              </w:rPr>
              <w:t>e-mail</w:t>
            </w:r>
            <w:r w:rsidR="00954C3F">
              <w:rPr>
                <w:rFonts w:cstheme="minorHAnsi"/>
                <w:b/>
                <w:szCs w:val="20"/>
              </w:rPr>
              <w:t>,</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8F3909" w:rsidRPr="00230E90" w14:paraId="27B8F6EA" w14:textId="77777777" w:rsidTr="00B24C0E">
        <w:trPr>
          <w:trHeight w:val="324"/>
        </w:trPr>
        <w:tc>
          <w:tcPr>
            <w:tcW w:w="1273" w:type="dxa"/>
            <w:vMerge w:val="restart"/>
          </w:tcPr>
          <w:p w14:paraId="0209A721" w14:textId="02E030F4" w:rsidR="00056BFF" w:rsidRPr="00B24C0E" w:rsidRDefault="004D6789" w:rsidP="003F6636">
            <w:pPr>
              <w:rPr>
                <w:rFonts w:cstheme="minorHAnsi"/>
                <w:b/>
                <w:szCs w:val="20"/>
              </w:rPr>
            </w:pPr>
            <w:r w:rsidRPr="005D4BF3">
              <w:rPr>
                <w:szCs w:val="20"/>
                <w:shd w:val="clear" w:color="auto" w:fill="FFFF00"/>
              </w:rPr>
              <w:t>[DOPLNÍ DODAVATEL]</w:t>
            </w:r>
          </w:p>
        </w:tc>
        <w:tc>
          <w:tcPr>
            <w:tcW w:w="1842" w:type="dxa"/>
            <w:vAlign w:val="center"/>
          </w:tcPr>
          <w:p w14:paraId="475D6093" w14:textId="70C8B38D" w:rsidR="00056BFF" w:rsidRPr="00230E90" w:rsidRDefault="00056BFF" w:rsidP="003F6636">
            <w:pPr>
              <w:jc w:val="center"/>
              <w:rPr>
                <w:rFonts w:cstheme="minorHAnsi"/>
                <w:szCs w:val="20"/>
              </w:rPr>
            </w:pPr>
          </w:p>
        </w:tc>
        <w:tc>
          <w:tcPr>
            <w:tcW w:w="1671" w:type="dxa"/>
            <w:vAlign w:val="center"/>
          </w:tcPr>
          <w:p w14:paraId="644EBB19" w14:textId="2B8A3965" w:rsidR="00056BFF" w:rsidRPr="00230E90" w:rsidRDefault="00056BFF" w:rsidP="003F6636">
            <w:pPr>
              <w:jc w:val="center"/>
              <w:rPr>
                <w:rFonts w:cstheme="minorHAnsi"/>
                <w:szCs w:val="20"/>
              </w:rPr>
            </w:pPr>
          </w:p>
        </w:tc>
        <w:tc>
          <w:tcPr>
            <w:tcW w:w="1014" w:type="dxa"/>
            <w:vAlign w:val="center"/>
          </w:tcPr>
          <w:p w14:paraId="3B6C9ACE" w14:textId="26391DD5" w:rsidR="00056BFF" w:rsidRPr="00230E90" w:rsidRDefault="00056BFF" w:rsidP="003F6636">
            <w:pPr>
              <w:jc w:val="center"/>
              <w:rPr>
                <w:rFonts w:cstheme="minorHAnsi"/>
                <w:szCs w:val="20"/>
              </w:rPr>
            </w:pPr>
          </w:p>
        </w:tc>
        <w:tc>
          <w:tcPr>
            <w:tcW w:w="1402" w:type="dxa"/>
            <w:vAlign w:val="center"/>
          </w:tcPr>
          <w:p w14:paraId="507B99D1" w14:textId="379007DB" w:rsidR="00056BFF" w:rsidRPr="00230E90" w:rsidRDefault="00056BFF" w:rsidP="003F6636">
            <w:pPr>
              <w:jc w:val="center"/>
              <w:rPr>
                <w:rFonts w:cstheme="minorHAnsi"/>
                <w:szCs w:val="20"/>
              </w:rPr>
            </w:pPr>
          </w:p>
        </w:tc>
        <w:tc>
          <w:tcPr>
            <w:tcW w:w="2120" w:type="dxa"/>
            <w:vAlign w:val="center"/>
          </w:tcPr>
          <w:p w14:paraId="68733B5B" w14:textId="76DDD70D" w:rsidR="00056BFF" w:rsidRPr="00230E90" w:rsidRDefault="00056BFF" w:rsidP="003F6636">
            <w:pPr>
              <w:jc w:val="center"/>
              <w:rPr>
                <w:rFonts w:cstheme="minorHAnsi"/>
                <w:szCs w:val="20"/>
              </w:rPr>
            </w:pPr>
          </w:p>
        </w:tc>
      </w:tr>
      <w:tr w:rsidR="008F3909" w:rsidRPr="00230E90" w14:paraId="0FE7CCF9" w14:textId="77777777" w:rsidTr="00B24C0E">
        <w:trPr>
          <w:trHeight w:val="132"/>
        </w:trPr>
        <w:tc>
          <w:tcPr>
            <w:tcW w:w="1273" w:type="dxa"/>
            <w:vMerge/>
          </w:tcPr>
          <w:p w14:paraId="7DE53536" w14:textId="77777777" w:rsidR="00056BFF" w:rsidRPr="00230E90" w:rsidRDefault="00056BFF" w:rsidP="003F6636">
            <w:pPr>
              <w:rPr>
                <w:rFonts w:cstheme="minorHAnsi"/>
                <w:szCs w:val="20"/>
                <w:highlight w:val="yellow"/>
              </w:rPr>
            </w:pPr>
          </w:p>
        </w:tc>
        <w:tc>
          <w:tcPr>
            <w:tcW w:w="1842" w:type="dxa"/>
            <w:vAlign w:val="center"/>
          </w:tcPr>
          <w:p w14:paraId="5D376063" w14:textId="49D81795" w:rsidR="00056BFF" w:rsidRPr="00230E90" w:rsidRDefault="00056BFF" w:rsidP="003F6636">
            <w:pPr>
              <w:jc w:val="center"/>
              <w:rPr>
                <w:rFonts w:cstheme="minorHAnsi"/>
                <w:szCs w:val="20"/>
              </w:rPr>
            </w:pPr>
          </w:p>
        </w:tc>
        <w:tc>
          <w:tcPr>
            <w:tcW w:w="1671" w:type="dxa"/>
            <w:vAlign w:val="center"/>
          </w:tcPr>
          <w:p w14:paraId="307994E6" w14:textId="60F2489A" w:rsidR="00056BFF" w:rsidRPr="002375B2" w:rsidRDefault="00056BFF" w:rsidP="003F6636">
            <w:pPr>
              <w:jc w:val="center"/>
              <w:rPr>
                <w:rFonts w:cstheme="minorHAnsi"/>
                <w:szCs w:val="20"/>
              </w:rPr>
            </w:pPr>
          </w:p>
        </w:tc>
        <w:tc>
          <w:tcPr>
            <w:tcW w:w="1014" w:type="dxa"/>
            <w:vAlign w:val="center"/>
          </w:tcPr>
          <w:p w14:paraId="43521AB7" w14:textId="77777777" w:rsidR="00056BFF" w:rsidRPr="00230E90" w:rsidRDefault="00056BFF" w:rsidP="003F6636">
            <w:pPr>
              <w:jc w:val="center"/>
              <w:rPr>
                <w:rFonts w:cstheme="minorHAnsi"/>
                <w:szCs w:val="20"/>
              </w:rPr>
            </w:pPr>
          </w:p>
        </w:tc>
        <w:tc>
          <w:tcPr>
            <w:tcW w:w="1402" w:type="dxa"/>
            <w:vAlign w:val="center"/>
          </w:tcPr>
          <w:p w14:paraId="3FD7AC2E" w14:textId="4C5E83C7" w:rsidR="00056BFF" w:rsidRPr="00230E90" w:rsidRDefault="00056BFF" w:rsidP="003F6636">
            <w:pPr>
              <w:jc w:val="center"/>
              <w:rPr>
                <w:rFonts w:cstheme="minorHAnsi"/>
                <w:szCs w:val="20"/>
              </w:rPr>
            </w:pPr>
          </w:p>
        </w:tc>
        <w:tc>
          <w:tcPr>
            <w:tcW w:w="2120" w:type="dxa"/>
            <w:vAlign w:val="center"/>
          </w:tcPr>
          <w:p w14:paraId="4FF54869" w14:textId="5E9D1C96" w:rsidR="00751520" w:rsidRPr="00230E90" w:rsidRDefault="00751520" w:rsidP="003F6636">
            <w:pPr>
              <w:jc w:val="center"/>
              <w:rPr>
                <w:rFonts w:cstheme="minorHAnsi"/>
                <w:szCs w:val="20"/>
              </w:rPr>
            </w:pPr>
          </w:p>
        </w:tc>
      </w:tr>
      <w:tr w:rsidR="008F3909" w:rsidRPr="00230E90" w14:paraId="29D29FC6" w14:textId="77777777" w:rsidTr="00B24C0E">
        <w:trPr>
          <w:trHeight w:val="58"/>
        </w:trPr>
        <w:tc>
          <w:tcPr>
            <w:tcW w:w="1273" w:type="dxa"/>
            <w:vMerge/>
          </w:tcPr>
          <w:p w14:paraId="4AAF245A" w14:textId="77777777" w:rsidR="00056BFF" w:rsidRPr="00230E90" w:rsidRDefault="00056BFF" w:rsidP="003F6636">
            <w:pPr>
              <w:rPr>
                <w:rFonts w:cstheme="minorHAnsi"/>
                <w:szCs w:val="20"/>
              </w:rPr>
            </w:pPr>
          </w:p>
        </w:tc>
        <w:tc>
          <w:tcPr>
            <w:tcW w:w="1842" w:type="dxa"/>
            <w:vAlign w:val="center"/>
          </w:tcPr>
          <w:p w14:paraId="3C127DDE" w14:textId="6F363EA7" w:rsidR="00056BFF" w:rsidRPr="00230E90" w:rsidRDefault="00056BFF" w:rsidP="003F6636">
            <w:pPr>
              <w:jc w:val="center"/>
              <w:rPr>
                <w:rFonts w:cstheme="minorHAnsi"/>
                <w:szCs w:val="20"/>
              </w:rPr>
            </w:pPr>
          </w:p>
        </w:tc>
        <w:tc>
          <w:tcPr>
            <w:tcW w:w="1671" w:type="dxa"/>
            <w:vAlign w:val="center"/>
          </w:tcPr>
          <w:p w14:paraId="2C737A14" w14:textId="483D3565" w:rsidR="00056BFF" w:rsidRPr="002375B2" w:rsidRDefault="00056BFF" w:rsidP="003F6636">
            <w:pPr>
              <w:jc w:val="center"/>
              <w:rPr>
                <w:rFonts w:cstheme="minorHAnsi"/>
                <w:szCs w:val="20"/>
              </w:rPr>
            </w:pPr>
          </w:p>
        </w:tc>
        <w:tc>
          <w:tcPr>
            <w:tcW w:w="1014" w:type="dxa"/>
            <w:vAlign w:val="center"/>
          </w:tcPr>
          <w:p w14:paraId="651F0F3B" w14:textId="77777777" w:rsidR="00056BFF" w:rsidRPr="00230E90" w:rsidRDefault="00056BFF" w:rsidP="003F6636">
            <w:pPr>
              <w:jc w:val="center"/>
              <w:rPr>
                <w:rFonts w:cstheme="minorHAnsi"/>
                <w:szCs w:val="20"/>
              </w:rPr>
            </w:pPr>
          </w:p>
        </w:tc>
        <w:tc>
          <w:tcPr>
            <w:tcW w:w="1402" w:type="dxa"/>
            <w:vAlign w:val="center"/>
          </w:tcPr>
          <w:p w14:paraId="73982C96" w14:textId="5D23FA11" w:rsidR="00056BFF" w:rsidRPr="00230E90" w:rsidRDefault="00056BFF" w:rsidP="003F6636">
            <w:pPr>
              <w:jc w:val="center"/>
              <w:rPr>
                <w:rFonts w:cstheme="minorHAnsi"/>
                <w:szCs w:val="20"/>
              </w:rPr>
            </w:pPr>
          </w:p>
        </w:tc>
        <w:tc>
          <w:tcPr>
            <w:tcW w:w="2120" w:type="dxa"/>
            <w:vAlign w:val="center"/>
          </w:tcPr>
          <w:p w14:paraId="2FF374BF" w14:textId="020D8E97" w:rsidR="00C259E2" w:rsidRPr="00230E90" w:rsidRDefault="00C259E2" w:rsidP="003F6636">
            <w:pPr>
              <w:jc w:val="center"/>
              <w:rPr>
                <w:rFonts w:cstheme="minorHAnsi"/>
                <w:szCs w:val="20"/>
              </w:rPr>
            </w:pPr>
          </w:p>
        </w:tc>
      </w:tr>
      <w:tr w:rsidR="008F3909" w:rsidRPr="00230E90" w14:paraId="14175A71" w14:textId="77777777" w:rsidTr="00B24C0E">
        <w:trPr>
          <w:trHeight w:val="58"/>
        </w:trPr>
        <w:tc>
          <w:tcPr>
            <w:tcW w:w="1273" w:type="dxa"/>
            <w:vMerge/>
          </w:tcPr>
          <w:p w14:paraId="10484759" w14:textId="77777777" w:rsidR="00056BFF" w:rsidRPr="00230E90" w:rsidRDefault="00056BFF" w:rsidP="003F6636">
            <w:pPr>
              <w:rPr>
                <w:rFonts w:cstheme="minorHAnsi"/>
                <w:szCs w:val="20"/>
              </w:rPr>
            </w:pPr>
          </w:p>
        </w:tc>
        <w:tc>
          <w:tcPr>
            <w:tcW w:w="1842" w:type="dxa"/>
            <w:vAlign w:val="center"/>
          </w:tcPr>
          <w:p w14:paraId="3FE5E1B2" w14:textId="437D07B6" w:rsidR="00B24C0E" w:rsidRPr="00230E90" w:rsidRDefault="00B24C0E" w:rsidP="003F6636">
            <w:pPr>
              <w:rPr>
                <w:rFonts w:cstheme="minorHAnsi"/>
                <w:szCs w:val="20"/>
              </w:rPr>
            </w:pPr>
          </w:p>
        </w:tc>
        <w:tc>
          <w:tcPr>
            <w:tcW w:w="1671" w:type="dxa"/>
            <w:vAlign w:val="center"/>
          </w:tcPr>
          <w:p w14:paraId="711044A0" w14:textId="45114B28" w:rsidR="00056BFF" w:rsidRPr="00230E90" w:rsidRDefault="00056BFF" w:rsidP="003F6636">
            <w:pPr>
              <w:jc w:val="center"/>
              <w:rPr>
                <w:rFonts w:cstheme="minorHAnsi"/>
                <w:szCs w:val="20"/>
              </w:rPr>
            </w:pPr>
          </w:p>
        </w:tc>
        <w:tc>
          <w:tcPr>
            <w:tcW w:w="1014" w:type="dxa"/>
            <w:vAlign w:val="center"/>
          </w:tcPr>
          <w:p w14:paraId="18259B99" w14:textId="2AE2422C" w:rsidR="00056BFF" w:rsidRPr="00230E90" w:rsidRDefault="00056BFF" w:rsidP="003F6636">
            <w:pPr>
              <w:jc w:val="center"/>
              <w:rPr>
                <w:rFonts w:cstheme="minorHAnsi"/>
                <w:szCs w:val="20"/>
              </w:rPr>
            </w:pPr>
          </w:p>
        </w:tc>
        <w:tc>
          <w:tcPr>
            <w:tcW w:w="1402" w:type="dxa"/>
            <w:vAlign w:val="center"/>
          </w:tcPr>
          <w:p w14:paraId="75CEFE97" w14:textId="39707917" w:rsidR="00056BFF" w:rsidRPr="00230E90" w:rsidRDefault="00056BFF" w:rsidP="003F6636">
            <w:pPr>
              <w:jc w:val="center"/>
              <w:rPr>
                <w:rFonts w:cstheme="minorHAnsi"/>
                <w:szCs w:val="20"/>
              </w:rPr>
            </w:pPr>
          </w:p>
        </w:tc>
        <w:tc>
          <w:tcPr>
            <w:tcW w:w="2120" w:type="dxa"/>
            <w:vAlign w:val="center"/>
          </w:tcPr>
          <w:p w14:paraId="2109E809" w14:textId="0F0E7A24" w:rsidR="008F3909" w:rsidRPr="00230E90" w:rsidRDefault="008F3909" w:rsidP="003F6636">
            <w:pPr>
              <w:jc w:val="center"/>
              <w:rPr>
                <w:rFonts w:cstheme="minorHAnsi"/>
                <w:szCs w:val="20"/>
              </w:rPr>
            </w:pPr>
          </w:p>
        </w:tc>
      </w:tr>
      <w:tr w:rsidR="008F3909" w:rsidRPr="00230E90" w14:paraId="7228683A" w14:textId="77777777" w:rsidTr="00B24C0E">
        <w:trPr>
          <w:trHeight w:val="58"/>
        </w:trPr>
        <w:tc>
          <w:tcPr>
            <w:tcW w:w="1273" w:type="dxa"/>
            <w:vMerge/>
          </w:tcPr>
          <w:p w14:paraId="5EF56B3A" w14:textId="77777777" w:rsidR="00056BFF" w:rsidRPr="00230E90" w:rsidRDefault="00056BFF" w:rsidP="003F6636">
            <w:pPr>
              <w:rPr>
                <w:rFonts w:cstheme="minorHAnsi"/>
                <w:szCs w:val="20"/>
              </w:rPr>
            </w:pPr>
          </w:p>
        </w:tc>
        <w:tc>
          <w:tcPr>
            <w:tcW w:w="1842" w:type="dxa"/>
            <w:vAlign w:val="center"/>
          </w:tcPr>
          <w:p w14:paraId="081F8988" w14:textId="1B6C9C62" w:rsidR="00056BFF" w:rsidRPr="00230E90" w:rsidRDefault="00056BFF" w:rsidP="003F6636">
            <w:pPr>
              <w:jc w:val="center"/>
              <w:rPr>
                <w:rFonts w:cstheme="minorHAnsi"/>
                <w:szCs w:val="20"/>
              </w:rPr>
            </w:pPr>
          </w:p>
        </w:tc>
        <w:tc>
          <w:tcPr>
            <w:tcW w:w="1671" w:type="dxa"/>
            <w:vAlign w:val="center"/>
          </w:tcPr>
          <w:p w14:paraId="3CEBEABE" w14:textId="27EBC837" w:rsidR="00056BFF" w:rsidRPr="00230E90" w:rsidRDefault="00056BFF" w:rsidP="003F6636">
            <w:pPr>
              <w:jc w:val="center"/>
              <w:rPr>
                <w:rFonts w:cstheme="minorHAnsi"/>
                <w:szCs w:val="20"/>
              </w:rPr>
            </w:pPr>
          </w:p>
        </w:tc>
        <w:tc>
          <w:tcPr>
            <w:tcW w:w="1014" w:type="dxa"/>
            <w:vAlign w:val="center"/>
          </w:tcPr>
          <w:p w14:paraId="419947AD" w14:textId="67E06E13" w:rsidR="00056BFF" w:rsidRPr="00230E90" w:rsidRDefault="00056BFF" w:rsidP="003F6636">
            <w:pPr>
              <w:jc w:val="center"/>
              <w:rPr>
                <w:rFonts w:cstheme="minorHAnsi"/>
                <w:szCs w:val="20"/>
              </w:rPr>
            </w:pPr>
          </w:p>
        </w:tc>
        <w:tc>
          <w:tcPr>
            <w:tcW w:w="1402" w:type="dxa"/>
            <w:vAlign w:val="center"/>
          </w:tcPr>
          <w:p w14:paraId="305F8AB8" w14:textId="70B19650" w:rsidR="00056BFF" w:rsidRPr="00230E90" w:rsidRDefault="00056BFF" w:rsidP="003F6636">
            <w:pPr>
              <w:jc w:val="center"/>
              <w:rPr>
                <w:rFonts w:cstheme="minorHAnsi"/>
                <w:szCs w:val="20"/>
              </w:rPr>
            </w:pPr>
          </w:p>
        </w:tc>
        <w:tc>
          <w:tcPr>
            <w:tcW w:w="2120" w:type="dxa"/>
            <w:vAlign w:val="center"/>
          </w:tcPr>
          <w:p w14:paraId="5C598AA3" w14:textId="2E9DA437" w:rsidR="008F3909" w:rsidRPr="00230E90" w:rsidRDefault="008F3909" w:rsidP="003F6636">
            <w:pPr>
              <w:jc w:val="center"/>
              <w:rPr>
                <w:rFonts w:cstheme="minorHAnsi"/>
                <w:szCs w:val="20"/>
              </w:rPr>
            </w:pP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lastRenderedPageBreak/>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1926"/>
        <w:gridCol w:w="1546"/>
        <w:gridCol w:w="3430"/>
      </w:tblGrid>
      <w:tr w:rsidR="00775C3B" w:rsidRPr="00775C3B" w14:paraId="03FF6A1F" w14:textId="77777777" w:rsidTr="00C93394">
        <w:trPr>
          <w:trHeight w:val="394"/>
          <w:jc w:val="center"/>
        </w:trPr>
        <w:tc>
          <w:tcPr>
            <w:tcW w:w="1066" w:type="pct"/>
            <w:shd w:val="clear" w:color="auto" w:fill="D9D9D9"/>
            <w:vAlign w:val="center"/>
          </w:tcPr>
          <w:p w14:paraId="2C3EF4D6" w14:textId="77777777" w:rsidR="00775C3B" w:rsidRPr="00775C3B" w:rsidRDefault="00775C3B" w:rsidP="00F23E92">
            <w:pPr>
              <w:rPr>
                <w:b/>
              </w:rPr>
            </w:pPr>
            <w:r w:rsidRPr="00775C3B">
              <w:rPr>
                <w:b/>
              </w:rPr>
              <w:t>Příjmení a jméno člena Týmu Objednatele</w:t>
            </w:r>
          </w:p>
        </w:tc>
        <w:tc>
          <w:tcPr>
            <w:tcW w:w="1097" w:type="pct"/>
            <w:shd w:val="clear" w:color="auto" w:fill="D9D9D9"/>
            <w:vAlign w:val="center"/>
          </w:tcPr>
          <w:p w14:paraId="06436F4A" w14:textId="77777777" w:rsidR="00775C3B" w:rsidRPr="00775C3B" w:rsidRDefault="00775C3B" w:rsidP="00F23E92">
            <w:pPr>
              <w:rPr>
                <w:b/>
              </w:rPr>
            </w:pPr>
            <w:r w:rsidRPr="00775C3B">
              <w:rPr>
                <w:b/>
              </w:rPr>
              <w:t>Funkce člena</w:t>
            </w:r>
          </w:p>
        </w:tc>
        <w:tc>
          <w:tcPr>
            <w:tcW w:w="881" w:type="pct"/>
            <w:shd w:val="clear" w:color="auto" w:fill="D9D9D9"/>
            <w:vAlign w:val="center"/>
          </w:tcPr>
          <w:p w14:paraId="6411308A" w14:textId="77777777" w:rsidR="00775C3B" w:rsidRPr="00775C3B" w:rsidRDefault="00775C3B" w:rsidP="00F23E92">
            <w:pPr>
              <w:jc w:val="center"/>
              <w:rPr>
                <w:b/>
              </w:rPr>
            </w:pPr>
            <w:r w:rsidRPr="00775C3B">
              <w:rPr>
                <w:b/>
              </w:rPr>
              <w:t>Telefonní číslo</w:t>
            </w:r>
          </w:p>
        </w:tc>
        <w:tc>
          <w:tcPr>
            <w:tcW w:w="1955" w:type="pct"/>
            <w:shd w:val="clear" w:color="auto" w:fill="D9D9D9"/>
            <w:vAlign w:val="center"/>
          </w:tcPr>
          <w:p w14:paraId="028002FE" w14:textId="77777777" w:rsidR="00775C3B" w:rsidRPr="00775C3B" w:rsidRDefault="00775C3B" w:rsidP="00F23E92">
            <w:pPr>
              <w:rPr>
                <w:b/>
              </w:rPr>
            </w:pPr>
            <w:r w:rsidRPr="00775C3B">
              <w:rPr>
                <w:b/>
              </w:rPr>
              <w:t>E-mailová adresa</w:t>
            </w:r>
          </w:p>
        </w:tc>
      </w:tr>
      <w:tr w:rsidR="00775C3B" w:rsidRPr="00A7592E" w14:paraId="48B61BA6" w14:textId="77777777" w:rsidTr="00C9339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7896E24E" w14:textId="71E46837" w:rsidR="00775C3B" w:rsidRPr="00A7592E" w:rsidRDefault="00F23E92" w:rsidP="00F23E92">
            <w:r w:rsidRPr="00A7592E">
              <w:t>Jiří Štika</w:t>
            </w:r>
          </w:p>
        </w:tc>
        <w:tc>
          <w:tcPr>
            <w:tcW w:w="1097" w:type="pct"/>
          </w:tcPr>
          <w:p w14:paraId="4F74C045" w14:textId="4F07989A" w:rsidR="00775C3B" w:rsidRPr="00A7592E" w:rsidRDefault="00F23E92" w:rsidP="00F23E92">
            <w:r w:rsidRPr="00A7592E">
              <w:t>Správce IS</w:t>
            </w:r>
          </w:p>
        </w:tc>
        <w:tc>
          <w:tcPr>
            <w:tcW w:w="881" w:type="pct"/>
          </w:tcPr>
          <w:p w14:paraId="4D00E584" w14:textId="00B84C18" w:rsidR="00CA4866" w:rsidRPr="00A7592E" w:rsidRDefault="00F23E92" w:rsidP="00F23E92">
            <w:pPr>
              <w:jc w:val="center"/>
            </w:pPr>
            <w:r w:rsidRPr="00A7592E">
              <w:t>380 303 114</w:t>
            </w:r>
          </w:p>
        </w:tc>
        <w:tc>
          <w:tcPr>
            <w:tcW w:w="1955" w:type="pct"/>
          </w:tcPr>
          <w:p w14:paraId="3671D99D" w14:textId="037DD107" w:rsidR="00775C3B" w:rsidRPr="00A7592E" w:rsidRDefault="00F23E92" w:rsidP="00F23E92">
            <w:pPr>
              <w:rPr>
                <w:lang w:val="en-US"/>
              </w:rPr>
            </w:pPr>
            <w:r w:rsidRPr="00A7592E">
              <w:rPr>
                <w:lang w:val="en-US"/>
              </w:rPr>
              <w:t>stika@mestokaplice.cz</w:t>
            </w:r>
          </w:p>
        </w:tc>
      </w:tr>
      <w:tr w:rsidR="00775C3B" w:rsidRPr="00A7592E" w14:paraId="000CDC21" w14:textId="77777777" w:rsidTr="00C9339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0D4F9150" w14:textId="7634B5AA" w:rsidR="00775C3B" w:rsidRPr="00A7592E" w:rsidRDefault="00862612" w:rsidP="00F23E92">
            <w:r w:rsidRPr="00A7592E">
              <w:t>Fran</w:t>
            </w:r>
            <w:r w:rsidR="005D3BB1" w:rsidRPr="00A7592E">
              <w:t>tišek Krtek</w:t>
            </w:r>
          </w:p>
        </w:tc>
        <w:tc>
          <w:tcPr>
            <w:tcW w:w="1097" w:type="pct"/>
          </w:tcPr>
          <w:p w14:paraId="40867404" w14:textId="6F6D7FE2" w:rsidR="00775C3B" w:rsidRPr="00A7592E" w:rsidRDefault="005D3BB1" w:rsidP="00F23E92">
            <w:r w:rsidRPr="00A7592E">
              <w:t>Správce IS</w:t>
            </w:r>
          </w:p>
        </w:tc>
        <w:tc>
          <w:tcPr>
            <w:tcW w:w="881" w:type="pct"/>
          </w:tcPr>
          <w:p w14:paraId="011DA203" w14:textId="56CFEBF3" w:rsidR="00CA4866" w:rsidRPr="00A7592E" w:rsidRDefault="005D3BB1" w:rsidP="00F23E92">
            <w:pPr>
              <w:jc w:val="center"/>
            </w:pPr>
            <w:r w:rsidRPr="00A7592E">
              <w:t>380 303 114</w:t>
            </w:r>
          </w:p>
        </w:tc>
        <w:tc>
          <w:tcPr>
            <w:tcW w:w="1955" w:type="pct"/>
          </w:tcPr>
          <w:p w14:paraId="68DCF76C" w14:textId="410CB78C" w:rsidR="00775C3B" w:rsidRPr="00A7592E" w:rsidRDefault="005D3BB1" w:rsidP="00F23E92">
            <w:r w:rsidRPr="00A7592E">
              <w:t>frantisek.krtek@mestokaplice.cz</w:t>
            </w:r>
          </w:p>
        </w:tc>
      </w:tr>
      <w:tr w:rsidR="00F23E92" w:rsidRPr="00775C3B" w14:paraId="5D116193" w14:textId="77777777" w:rsidTr="00C9339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6C2ABB52" w14:textId="5D8D5062" w:rsidR="00F23E92" w:rsidRPr="00A7592E" w:rsidRDefault="001914A4" w:rsidP="00F23E92">
            <w:r w:rsidRPr="00A7592E">
              <w:t>Ivana Putzerová</w:t>
            </w:r>
          </w:p>
        </w:tc>
        <w:tc>
          <w:tcPr>
            <w:tcW w:w="1097" w:type="pct"/>
          </w:tcPr>
          <w:p w14:paraId="3E6118D9" w14:textId="522605CD" w:rsidR="00F23E92" w:rsidRPr="00A7592E" w:rsidRDefault="001914A4" w:rsidP="00F23E92">
            <w:r w:rsidRPr="00A7592E">
              <w:t>Vedoucí odboru ekonomiky</w:t>
            </w:r>
          </w:p>
        </w:tc>
        <w:tc>
          <w:tcPr>
            <w:tcW w:w="881" w:type="pct"/>
          </w:tcPr>
          <w:p w14:paraId="2E03116D" w14:textId="2489707E" w:rsidR="00F23E92" w:rsidRPr="00A7592E" w:rsidRDefault="001914A4" w:rsidP="00C93394">
            <w:pPr>
              <w:jc w:val="center"/>
            </w:pPr>
            <w:r w:rsidRPr="00A7592E">
              <w:t>380 303 119</w:t>
            </w:r>
          </w:p>
        </w:tc>
        <w:tc>
          <w:tcPr>
            <w:tcW w:w="1955" w:type="pct"/>
          </w:tcPr>
          <w:p w14:paraId="46C05F35" w14:textId="09B69F47" w:rsidR="00F23E92" w:rsidRPr="00A7592E" w:rsidRDefault="001914A4" w:rsidP="00F23E92">
            <w:r w:rsidRPr="00A7592E">
              <w:t>putzerova@mestokaplice.cz</w:t>
            </w:r>
          </w:p>
        </w:tc>
      </w:tr>
    </w:tbl>
    <w:p w14:paraId="0EAB8EB6" w14:textId="77777777" w:rsidR="00B24C0E" w:rsidRDefault="00B24C0E"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7"/>
        <w:gridCol w:w="1913"/>
        <w:gridCol w:w="1583"/>
        <w:gridCol w:w="3420"/>
      </w:tblGrid>
      <w:tr w:rsidR="00A7592E" w:rsidRPr="00775C3B" w14:paraId="6188E9B6" w14:textId="77777777" w:rsidTr="00A7592E">
        <w:trPr>
          <w:trHeight w:val="394"/>
          <w:jc w:val="center"/>
        </w:trPr>
        <w:tc>
          <w:tcPr>
            <w:tcW w:w="1058" w:type="pct"/>
            <w:shd w:val="clear" w:color="auto" w:fill="D9D9D9"/>
            <w:vAlign w:val="center"/>
          </w:tcPr>
          <w:p w14:paraId="31E365E9" w14:textId="77777777" w:rsidR="00A7592E" w:rsidRPr="00775C3B" w:rsidRDefault="00A7592E" w:rsidP="00C73005">
            <w:pPr>
              <w:rPr>
                <w:b/>
              </w:rPr>
            </w:pPr>
            <w:r w:rsidRPr="00775C3B">
              <w:rPr>
                <w:b/>
              </w:rPr>
              <w:t>Příjmení a jméno člena Týmu Objednatele</w:t>
            </w:r>
          </w:p>
        </w:tc>
        <w:tc>
          <w:tcPr>
            <w:tcW w:w="1090" w:type="pct"/>
            <w:shd w:val="clear" w:color="auto" w:fill="D9D9D9"/>
            <w:vAlign w:val="center"/>
          </w:tcPr>
          <w:p w14:paraId="7BC958EF" w14:textId="77777777" w:rsidR="00A7592E" w:rsidRPr="00775C3B" w:rsidRDefault="00A7592E" w:rsidP="00C73005">
            <w:pPr>
              <w:rPr>
                <w:b/>
              </w:rPr>
            </w:pPr>
            <w:r w:rsidRPr="00775C3B">
              <w:rPr>
                <w:b/>
              </w:rPr>
              <w:t>Funkce člena</w:t>
            </w:r>
          </w:p>
        </w:tc>
        <w:tc>
          <w:tcPr>
            <w:tcW w:w="902" w:type="pct"/>
            <w:shd w:val="clear" w:color="auto" w:fill="D9D9D9"/>
            <w:vAlign w:val="center"/>
          </w:tcPr>
          <w:p w14:paraId="7665B8FD" w14:textId="77777777" w:rsidR="00A7592E" w:rsidRPr="00775C3B" w:rsidRDefault="00A7592E" w:rsidP="00C73005">
            <w:pPr>
              <w:jc w:val="center"/>
              <w:rPr>
                <w:b/>
              </w:rPr>
            </w:pPr>
            <w:r w:rsidRPr="00775C3B">
              <w:rPr>
                <w:b/>
              </w:rPr>
              <w:t>Telefonní číslo</w:t>
            </w:r>
          </w:p>
        </w:tc>
        <w:tc>
          <w:tcPr>
            <w:tcW w:w="1949" w:type="pct"/>
            <w:shd w:val="clear" w:color="auto" w:fill="D9D9D9"/>
            <w:vAlign w:val="center"/>
          </w:tcPr>
          <w:p w14:paraId="3776BEF7" w14:textId="77777777" w:rsidR="00A7592E" w:rsidRPr="00775C3B" w:rsidRDefault="00A7592E" w:rsidP="00C73005">
            <w:pPr>
              <w:rPr>
                <w:b/>
              </w:rPr>
            </w:pPr>
            <w:r w:rsidRPr="00775C3B">
              <w:rPr>
                <w:b/>
              </w:rPr>
              <w:t>E-mailová adresa</w:t>
            </w:r>
          </w:p>
        </w:tc>
      </w:tr>
      <w:tr w:rsidR="00A7592E" w:rsidRPr="00A7592E" w14:paraId="2039093E" w14:textId="77777777" w:rsidTr="00A759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8" w:type="pct"/>
          </w:tcPr>
          <w:p w14:paraId="5C7ADF1B" w14:textId="7C66B395" w:rsidR="00A7592E" w:rsidRPr="00A7592E" w:rsidRDefault="00A7592E" w:rsidP="00C73005">
            <w:r>
              <w:t>PO 01</w:t>
            </w:r>
          </w:p>
        </w:tc>
        <w:tc>
          <w:tcPr>
            <w:tcW w:w="1090" w:type="pct"/>
          </w:tcPr>
          <w:p w14:paraId="70CDEF8A" w14:textId="176D41DF" w:rsidR="00A7592E" w:rsidRPr="00A7592E" w:rsidRDefault="00A7592E" w:rsidP="00C73005">
            <w:r>
              <w:t>[</w:t>
            </w:r>
            <w:r w:rsidRPr="00A7592E">
              <w:rPr>
                <w:highlight w:val="cyan"/>
              </w:rPr>
              <w:t>DOPLNÍ OBJEDNATEL</w:t>
            </w:r>
            <w:r>
              <w:t>]</w:t>
            </w:r>
          </w:p>
        </w:tc>
        <w:tc>
          <w:tcPr>
            <w:tcW w:w="902" w:type="pct"/>
          </w:tcPr>
          <w:p w14:paraId="276B6E15" w14:textId="6FB15668" w:rsidR="00A7592E" w:rsidRPr="00A7592E" w:rsidRDefault="00A7592E" w:rsidP="00C73005">
            <w:pPr>
              <w:jc w:val="center"/>
            </w:pPr>
            <w:r>
              <w:t>[</w:t>
            </w:r>
            <w:r w:rsidRPr="00A7592E">
              <w:rPr>
                <w:highlight w:val="cyan"/>
              </w:rPr>
              <w:t>DOPLNÍ OBJEDNATEL</w:t>
            </w:r>
            <w:r>
              <w:t>]</w:t>
            </w:r>
          </w:p>
        </w:tc>
        <w:tc>
          <w:tcPr>
            <w:tcW w:w="1949" w:type="pct"/>
          </w:tcPr>
          <w:p w14:paraId="5F6AD34D" w14:textId="014CBC29" w:rsidR="00A7592E" w:rsidRPr="00A7592E" w:rsidRDefault="00A7592E" w:rsidP="00C73005">
            <w:pPr>
              <w:rPr>
                <w:lang w:val="en-US"/>
              </w:rPr>
            </w:pPr>
            <w:r>
              <w:t>[</w:t>
            </w:r>
            <w:r w:rsidRPr="00A7592E">
              <w:rPr>
                <w:highlight w:val="cyan"/>
              </w:rPr>
              <w:t>DOPLNÍ OBJEDNATEL</w:t>
            </w:r>
            <w:r>
              <w:t>]</w:t>
            </w:r>
          </w:p>
        </w:tc>
      </w:tr>
      <w:tr w:rsidR="00A7592E" w:rsidRPr="00A7592E" w14:paraId="4F183AAE" w14:textId="77777777" w:rsidTr="00A759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8" w:type="pct"/>
          </w:tcPr>
          <w:p w14:paraId="472441F3" w14:textId="601416EB" w:rsidR="00A7592E" w:rsidRPr="00A7592E" w:rsidRDefault="00A7592E" w:rsidP="00C73005">
            <w:r>
              <w:t>PO 02</w:t>
            </w:r>
          </w:p>
        </w:tc>
        <w:tc>
          <w:tcPr>
            <w:tcW w:w="1090" w:type="pct"/>
          </w:tcPr>
          <w:p w14:paraId="5502EA7B" w14:textId="2DEBC6CC" w:rsidR="00A7592E" w:rsidRPr="00A7592E" w:rsidRDefault="00A7592E" w:rsidP="00C73005">
            <w:r>
              <w:t>[</w:t>
            </w:r>
            <w:r w:rsidRPr="00A7592E">
              <w:rPr>
                <w:highlight w:val="cyan"/>
              </w:rPr>
              <w:t>DOPLNÍ OBJEDNATEL</w:t>
            </w:r>
            <w:r>
              <w:t>]</w:t>
            </w:r>
          </w:p>
        </w:tc>
        <w:tc>
          <w:tcPr>
            <w:tcW w:w="902" w:type="pct"/>
          </w:tcPr>
          <w:p w14:paraId="6BEA5D67" w14:textId="1E098EA0" w:rsidR="00A7592E" w:rsidRPr="00A7592E" w:rsidRDefault="00A7592E" w:rsidP="00C73005">
            <w:pPr>
              <w:jc w:val="center"/>
            </w:pPr>
            <w:r>
              <w:t>[</w:t>
            </w:r>
            <w:r w:rsidRPr="00A7592E">
              <w:rPr>
                <w:highlight w:val="cyan"/>
              </w:rPr>
              <w:t>DOPLNÍ OBJEDNATEL</w:t>
            </w:r>
            <w:r>
              <w:t>]</w:t>
            </w:r>
          </w:p>
        </w:tc>
        <w:tc>
          <w:tcPr>
            <w:tcW w:w="1949" w:type="pct"/>
          </w:tcPr>
          <w:p w14:paraId="190E27C4" w14:textId="77DB256B" w:rsidR="00A7592E" w:rsidRPr="00A7592E" w:rsidRDefault="00A7592E" w:rsidP="00C73005">
            <w:r>
              <w:t>[</w:t>
            </w:r>
            <w:r w:rsidRPr="00A7592E">
              <w:rPr>
                <w:highlight w:val="cyan"/>
              </w:rPr>
              <w:t>DOPLNÍ OBJEDNATEL</w:t>
            </w:r>
            <w:r>
              <w:t>]</w:t>
            </w:r>
          </w:p>
        </w:tc>
      </w:tr>
      <w:tr w:rsidR="00A7592E" w:rsidRPr="00775C3B" w14:paraId="02FC4770" w14:textId="77777777" w:rsidTr="00A759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8" w:type="pct"/>
          </w:tcPr>
          <w:p w14:paraId="267A574D" w14:textId="77777777" w:rsidR="00A7592E" w:rsidRPr="00A7592E" w:rsidRDefault="00A7592E" w:rsidP="00C73005">
            <w:r>
              <w:t>PO 03</w:t>
            </w:r>
          </w:p>
        </w:tc>
        <w:tc>
          <w:tcPr>
            <w:tcW w:w="1090" w:type="pct"/>
          </w:tcPr>
          <w:p w14:paraId="3E73EDBA" w14:textId="77777777" w:rsidR="00A7592E" w:rsidRPr="00A7592E" w:rsidRDefault="00A7592E" w:rsidP="00C73005">
            <w:r>
              <w:t>[</w:t>
            </w:r>
            <w:r w:rsidRPr="00A7592E">
              <w:rPr>
                <w:highlight w:val="cyan"/>
              </w:rPr>
              <w:t>DOPLNÍ OBJEDNATEL</w:t>
            </w:r>
            <w:r>
              <w:t>]</w:t>
            </w:r>
          </w:p>
        </w:tc>
        <w:tc>
          <w:tcPr>
            <w:tcW w:w="902" w:type="pct"/>
          </w:tcPr>
          <w:p w14:paraId="0073E0BA" w14:textId="77777777" w:rsidR="00A7592E" w:rsidRPr="00A7592E" w:rsidRDefault="00A7592E" w:rsidP="00C73005">
            <w:pPr>
              <w:jc w:val="center"/>
            </w:pPr>
            <w:r>
              <w:t>[</w:t>
            </w:r>
            <w:r w:rsidRPr="00A7592E">
              <w:rPr>
                <w:highlight w:val="cyan"/>
              </w:rPr>
              <w:t>DOPLNÍ OBJEDNATEL</w:t>
            </w:r>
            <w:r>
              <w:t>]</w:t>
            </w:r>
          </w:p>
        </w:tc>
        <w:tc>
          <w:tcPr>
            <w:tcW w:w="1949" w:type="pct"/>
          </w:tcPr>
          <w:p w14:paraId="7880DF1D" w14:textId="77777777" w:rsidR="00A7592E" w:rsidRPr="00A7592E" w:rsidRDefault="00A7592E" w:rsidP="00C73005">
            <w:r>
              <w:t>[</w:t>
            </w:r>
            <w:r w:rsidRPr="00A7592E">
              <w:rPr>
                <w:highlight w:val="cyan"/>
              </w:rPr>
              <w:t>DOPLNÍ OBJEDNATEL</w:t>
            </w:r>
            <w:r>
              <w:t>]</w:t>
            </w:r>
          </w:p>
        </w:tc>
      </w:tr>
      <w:tr w:rsidR="00A7592E" w:rsidRPr="00775C3B" w14:paraId="62C36697" w14:textId="77777777" w:rsidTr="00A759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 w:type="pct"/>
          </w:tcPr>
          <w:p w14:paraId="234D41EC" w14:textId="19CB4F27" w:rsidR="00A7592E" w:rsidRPr="00A7592E" w:rsidRDefault="00A7592E" w:rsidP="00C73005">
            <w:r>
              <w:t>PO 04</w:t>
            </w:r>
          </w:p>
        </w:tc>
        <w:tc>
          <w:tcPr>
            <w:tcW w:w="1090" w:type="pct"/>
          </w:tcPr>
          <w:p w14:paraId="65E6B0FC" w14:textId="77777777" w:rsidR="00A7592E" w:rsidRPr="00A7592E" w:rsidRDefault="00A7592E" w:rsidP="00C73005">
            <w:r>
              <w:t>[</w:t>
            </w:r>
            <w:r w:rsidRPr="00A7592E">
              <w:rPr>
                <w:highlight w:val="cyan"/>
              </w:rPr>
              <w:t>DOPLNÍ OBJEDNATEL</w:t>
            </w:r>
            <w:r>
              <w:t>]</w:t>
            </w:r>
          </w:p>
        </w:tc>
        <w:tc>
          <w:tcPr>
            <w:tcW w:w="902" w:type="pct"/>
          </w:tcPr>
          <w:p w14:paraId="5E209181" w14:textId="77777777" w:rsidR="00A7592E" w:rsidRPr="00A7592E" w:rsidRDefault="00A7592E" w:rsidP="00C73005">
            <w:pPr>
              <w:jc w:val="center"/>
            </w:pPr>
            <w:r>
              <w:t>[</w:t>
            </w:r>
            <w:r w:rsidRPr="00A7592E">
              <w:rPr>
                <w:highlight w:val="cyan"/>
              </w:rPr>
              <w:t>DOPLNÍ OBJEDNATEL</w:t>
            </w:r>
            <w:r>
              <w:t>]</w:t>
            </w:r>
          </w:p>
        </w:tc>
        <w:tc>
          <w:tcPr>
            <w:tcW w:w="1949" w:type="pct"/>
          </w:tcPr>
          <w:p w14:paraId="227AF987" w14:textId="77777777" w:rsidR="00A7592E" w:rsidRPr="00A7592E" w:rsidRDefault="00A7592E" w:rsidP="00C73005">
            <w:r>
              <w:t>[</w:t>
            </w:r>
            <w:r w:rsidRPr="00A7592E">
              <w:rPr>
                <w:highlight w:val="cyan"/>
              </w:rPr>
              <w:t>DOPLNÍ OBJEDNATEL</w:t>
            </w:r>
            <w:r>
              <w:t>]</w:t>
            </w:r>
          </w:p>
        </w:tc>
      </w:tr>
      <w:tr w:rsidR="00A7592E" w:rsidRPr="00775C3B" w14:paraId="1CA8CCBA" w14:textId="77777777" w:rsidTr="00A759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8" w:type="pct"/>
          </w:tcPr>
          <w:p w14:paraId="6F90130E" w14:textId="2438D6D2" w:rsidR="00A7592E" w:rsidRPr="00A7592E" w:rsidRDefault="00A7592E" w:rsidP="00C73005">
            <w:r>
              <w:t>PO 05</w:t>
            </w:r>
          </w:p>
        </w:tc>
        <w:tc>
          <w:tcPr>
            <w:tcW w:w="1090" w:type="pct"/>
          </w:tcPr>
          <w:p w14:paraId="0537E4DE" w14:textId="49364186" w:rsidR="00A7592E" w:rsidRPr="00A7592E" w:rsidRDefault="00A7592E" w:rsidP="00C73005">
            <w:r>
              <w:t>[</w:t>
            </w:r>
            <w:r w:rsidRPr="00A7592E">
              <w:rPr>
                <w:highlight w:val="cyan"/>
              </w:rPr>
              <w:t>DOPLNÍ OBJEDNATEL</w:t>
            </w:r>
            <w:r>
              <w:t>]</w:t>
            </w:r>
          </w:p>
        </w:tc>
        <w:tc>
          <w:tcPr>
            <w:tcW w:w="902" w:type="pct"/>
          </w:tcPr>
          <w:p w14:paraId="4C53D7F6" w14:textId="417C7B1C" w:rsidR="00A7592E" w:rsidRPr="00A7592E" w:rsidRDefault="00A7592E" w:rsidP="00C73005">
            <w:pPr>
              <w:jc w:val="center"/>
            </w:pPr>
            <w:r>
              <w:t>[</w:t>
            </w:r>
            <w:r w:rsidRPr="00A7592E">
              <w:rPr>
                <w:highlight w:val="cyan"/>
              </w:rPr>
              <w:t>DOPLNÍ OBJEDNATEL</w:t>
            </w:r>
            <w:r>
              <w:t>]</w:t>
            </w:r>
          </w:p>
        </w:tc>
        <w:tc>
          <w:tcPr>
            <w:tcW w:w="1949" w:type="pct"/>
          </w:tcPr>
          <w:p w14:paraId="4790E4DD" w14:textId="2D376060" w:rsidR="00A7592E" w:rsidRPr="00A7592E" w:rsidRDefault="00A7592E" w:rsidP="00C73005">
            <w:r>
              <w:t>[</w:t>
            </w:r>
            <w:r w:rsidRPr="00A7592E">
              <w:rPr>
                <w:highlight w:val="cyan"/>
              </w:rPr>
              <w:t>DOPLNÍ OBJEDNATEL</w:t>
            </w:r>
            <w:r>
              <w:t>]</w:t>
            </w:r>
          </w:p>
        </w:tc>
      </w:tr>
    </w:tbl>
    <w:p w14:paraId="27819950" w14:textId="77777777" w:rsidR="00A7592E" w:rsidRPr="00F65600" w:rsidRDefault="00A7592E" w:rsidP="003F6636">
      <w:pPr>
        <w:rPr>
          <w:rFonts w:cstheme="minorHAnsi"/>
          <w:szCs w:val="24"/>
        </w:rPr>
      </w:pPr>
    </w:p>
    <w:sectPr w:rsidR="00A7592E" w:rsidRPr="00F65600" w:rsidSect="00E76B07">
      <w:footerReference w:type="default" r:id="rId10"/>
      <w:pgSz w:w="11720" w:h="16840"/>
      <w:pgMar w:top="1418"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D2C9" w14:textId="77777777" w:rsidR="002E3ACB" w:rsidRDefault="002E3ACB" w:rsidP="00AE70AC">
      <w:r>
        <w:separator/>
      </w:r>
    </w:p>
  </w:endnote>
  <w:endnote w:type="continuationSeparator" w:id="0">
    <w:p w14:paraId="454D8A77" w14:textId="77777777" w:rsidR="002E3ACB" w:rsidRDefault="002E3ACB" w:rsidP="00AE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701A94B1" w:rsidR="00C51E05" w:rsidRPr="0061538C" w:rsidRDefault="0061538C" w:rsidP="0061538C">
    <w:pPr>
      <w:pStyle w:val="Zpat"/>
      <w:spacing w:before="0" w:after="0"/>
      <w:jc w:val="center"/>
      <w:rPr>
        <w:sz w:val="18"/>
        <w:szCs w:val="20"/>
      </w:rPr>
    </w:pPr>
    <w:r w:rsidRPr="00502216">
      <w:rPr>
        <w:sz w:val="18"/>
        <w:szCs w:val="20"/>
      </w:rPr>
      <w:t xml:space="preserve">- </w:t>
    </w:r>
    <w:r w:rsidRPr="00502216">
      <w:rPr>
        <w:sz w:val="18"/>
        <w:szCs w:val="20"/>
      </w:rPr>
      <w:fldChar w:fldCharType="begin"/>
    </w:r>
    <w:r w:rsidRPr="00502216">
      <w:rPr>
        <w:sz w:val="18"/>
        <w:szCs w:val="20"/>
      </w:rPr>
      <w:instrText xml:space="preserve"> PAGE   \* MERGEFORMAT </w:instrText>
    </w:r>
    <w:r w:rsidRPr="00502216">
      <w:rPr>
        <w:sz w:val="18"/>
        <w:szCs w:val="20"/>
      </w:rPr>
      <w:fldChar w:fldCharType="separate"/>
    </w:r>
    <w:r w:rsidR="008A65AC">
      <w:rPr>
        <w:noProof/>
        <w:sz w:val="18"/>
        <w:szCs w:val="20"/>
      </w:rPr>
      <w:t>1</w:t>
    </w:r>
    <w:r w:rsidRPr="00502216">
      <w:rPr>
        <w:sz w:val="18"/>
        <w:szCs w:val="20"/>
      </w:rPr>
      <w:fldChar w:fldCharType="end"/>
    </w:r>
    <w:r w:rsidRPr="00502216">
      <w:rPr>
        <w:sz w:val="18"/>
        <w:szCs w:val="20"/>
      </w:rPr>
      <w:t xml:space="preserve"> / </w:t>
    </w:r>
    <w:r w:rsidRPr="00502216">
      <w:rPr>
        <w:sz w:val="18"/>
        <w:szCs w:val="20"/>
      </w:rPr>
      <w:fldChar w:fldCharType="begin"/>
    </w:r>
    <w:r w:rsidRPr="00502216">
      <w:rPr>
        <w:sz w:val="18"/>
        <w:szCs w:val="20"/>
      </w:rPr>
      <w:instrText xml:space="preserve"> NUMPAGES   \* MERGEFORMAT </w:instrText>
    </w:r>
    <w:r w:rsidRPr="00502216">
      <w:rPr>
        <w:sz w:val="18"/>
        <w:szCs w:val="20"/>
      </w:rPr>
      <w:fldChar w:fldCharType="separate"/>
    </w:r>
    <w:r w:rsidR="008A65AC">
      <w:rPr>
        <w:noProof/>
        <w:sz w:val="18"/>
        <w:szCs w:val="20"/>
      </w:rPr>
      <w:t>1</w:t>
    </w:r>
    <w:r w:rsidRPr="00502216">
      <w:rPr>
        <w:noProof/>
        <w:sz w:val="18"/>
        <w:szCs w:val="20"/>
      </w:rPr>
      <w:fldChar w:fldCharType="end"/>
    </w:r>
    <w:r w:rsidRPr="00502216">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60D5" w14:textId="77777777" w:rsidR="002E3ACB" w:rsidRDefault="002E3ACB" w:rsidP="00AE70AC">
      <w:r>
        <w:separator/>
      </w:r>
    </w:p>
  </w:footnote>
  <w:footnote w:type="continuationSeparator" w:id="0">
    <w:p w14:paraId="41DA91B1" w14:textId="77777777" w:rsidR="002E3ACB" w:rsidRDefault="002E3ACB" w:rsidP="00AE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DF2"/>
    <w:multiLevelType w:val="hybridMultilevel"/>
    <w:tmpl w:val="353A8316"/>
    <w:lvl w:ilvl="0" w:tplc="F2CE6744">
      <w:start w:val="6"/>
      <w:numFmt w:val="decimal"/>
      <w:lvlText w:val="%1.2"/>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F40B92"/>
    <w:multiLevelType w:val="hybridMultilevel"/>
    <w:tmpl w:val="EF647AC4"/>
    <w:lvl w:ilvl="0" w:tplc="15C6D304">
      <w:start w:val="3"/>
      <w:numFmt w:val="decimal"/>
      <w:lvlText w:val="%1.1"/>
      <w:lvlJc w:val="left"/>
      <w:pPr>
        <w:ind w:left="144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91958"/>
    <w:multiLevelType w:val="multilevel"/>
    <w:tmpl w:val="A1F845A0"/>
    <w:lvl w:ilvl="0">
      <w:start w:val="1"/>
      <w:numFmt w:val="upperRoman"/>
      <w:suff w:val="space"/>
      <w:lvlText w:val="%1."/>
      <w:lvlJc w:val="left"/>
      <w:pPr>
        <w:ind w:left="1080" w:hanging="720"/>
      </w:pPr>
      <w:rPr>
        <w:rFonts w:hint="default"/>
      </w:rPr>
    </w:lvl>
    <w:lvl w:ilvl="1">
      <w:start w:val="6"/>
      <w:numFmt w:val="decimal"/>
      <w:lvlText w:val="%2.7"/>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844398"/>
    <w:multiLevelType w:val="multilevel"/>
    <w:tmpl w:val="A7ECB8C8"/>
    <w:lvl w:ilvl="0">
      <w:start w:val="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B2971"/>
    <w:multiLevelType w:val="multilevel"/>
    <w:tmpl w:val="1BD2C9E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15FD7"/>
    <w:multiLevelType w:val="multilevel"/>
    <w:tmpl w:val="EF868216"/>
    <w:lvl w:ilvl="0">
      <w:start w:val="1"/>
      <w:numFmt w:val="upperRoman"/>
      <w:suff w:val="space"/>
      <w:lvlText w:val="%1."/>
      <w:lvlJc w:val="left"/>
      <w:pPr>
        <w:ind w:left="1080" w:hanging="720"/>
      </w:pPr>
      <w:rPr>
        <w:rFonts w:hint="default"/>
      </w:rPr>
    </w:lvl>
    <w:lvl w:ilvl="1">
      <w:start w:val="6"/>
      <w:numFmt w:val="decimal"/>
      <w:lvlText w:val="%2.6"/>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467E3B"/>
    <w:multiLevelType w:val="hybridMultilevel"/>
    <w:tmpl w:val="C39CC4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1AC945E3"/>
    <w:multiLevelType w:val="hybridMultilevel"/>
    <w:tmpl w:val="4E06C464"/>
    <w:lvl w:ilvl="0" w:tplc="5AD86FA4">
      <w:start w:val="1"/>
      <w:numFmt w:val="decimal"/>
      <w:lvlText w:val="%1.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CAB5785"/>
    <w:multiLevelType w:val="multilevel"/>
    <w:tmpl w:val="843EBC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D3F1086"/>
    <w:multiLevelType w:val="multilevel"/>
    <w:tmpl w:val="3CC4BF80"/>
    <w:lvl w:ilvl="0">
      <w:start w:val="1"/>
      <w:numFmt w:val="upperRoman"/>
      <w:suff w:val="space"/>
      <w:lvlText w:val="%1."/>
      <w:lvlJc w:val="left"/>
      <w:pPr>
        <w:ind w:left="1080" w:hanging="720"/>
      </w:pPr>
      <w:rPr>
        <w:rFonts w:hint="default"/>
      </w:rPr>
    </w:lvl>
    <w:lvl w:ilvl="1">
      <w:start w:val="6"/>
      <w:numFmt w:val="decimal"/>
      <w:lvlText w:val="%2.8"/>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8" w15:restartNumberingAfterBreak="0">
    <w:nsid w:val="30D77705"/>
    <w:multiLevelType w:val="multilevel"/>
    <w:tmpl w:val="3C502AB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7F85FB0"/>
    <w:multiLevelType w:val="hybridMultilevel"/>
    <w:tmpl w:val="9EE43498"/>
    <w:lvl w:ilvl="0" w:tplc="1D7C757C">
      <w:start w:val="7"/>
      <w:numFmt w:val="decimal"/>
      <w:lvlText w:val="%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272EB2"/>
    <w:multiLevelType w:val="hybridMultilevel"/>
    <w:tmpl w:val="A5D45380"/>
    <w:lvl w:ilvl="0" w:tplc="1D36FF2A">
      <w:start w:val="3"/>
      <w:numFmt w:val="decimal"/>
      <w:lvlText w:val="%1.2"/>
      <w:lvlJc w:val="left"/>
      <w:pPr>
        <w:ind w:left="144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003BA7"/>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22" w15:restartNumberingAfterBreak="0">
    <w:nsid w:val="42976335"/>
    <w:multiLevelType w:val="hybridMultilevel"/>
    <w:tmpl w:val="BC42DC2C"/>
    <w:lvl w:ilvl="0" w:tplc="30105D84">
      <w:start w:val="1"/>
      <w:numFmt w:val="decimal"/>
      <w:lvlText w:val="%1."/>
      <w:lvlJc w:val="left"/>
      <w:pPr>
        <w:ind w:left="503" w:hanging="360"/>
      </w:pPr>
    </w:lvl>
    <w:lvl w:ilvl="1" w:tplc="0FBAAFDC">
      <w:start w:val="1"/>
      <w:numFmt w:val="decimal"/>
      <w:lvlText w:val="%2."/>
      <w:lvlJc w:val="left"/>
      <w:pPr>
        <w:ind w:left="1233" w:hanging="360"/>
      </w:pPr>
      <w:rPr>
        <w:rFonts w:asciiTheme="minorHAnsi" w:eastAsia="Times New Roman" w:hAnsiTheme="minorHAnsi" w:cstheme="minorHAnsi" w:hint="default"/>
      </w:rPr>
    </w:lvl>
    <w:lvl w:ilvl="2" w:tplc="0DC809C2">
      <w:start w:val="1"/>
      <w:numFmt w:val="lowerRoman"/>
      <w:lvlText w:val="%3."/>
      <w:lvlJc w:val="left"/>
      <w:pPr>
        <w:ind w:left="2493" w:hanging="720"/>
      </w:pPr>
      <w:rPr>
        <w:rFonts w:hint="default"/>
      </w:r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3" w15:restartNumberingAfterBreak="0">
    <w:nsid w:val="433D3404"/>
    <w:multiLevelType w:val="hybridMultilevel"/>
    <w:tmpl w:val="86363EA4"/>
    <w:lvl w:ilvl="0" w:tplc="81A080A4">
      <w:start w:val="6"/>
      <w:numFmt w:val="decimal"/>
      <w:lvlText w:val="%1.3"/>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0B2273"/>
    <w:multiLevelType w:val="multilevel"/>
    <w:tmpl w:val="EE06F81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46835CB2"/>
    <w:multiLevelType w:val="hybridMultilevel"/>
    <w:tmpl w:val="CEE6D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A92491"/>
    <w:multiLevelType w:val="hybridMultilevel"/>
    <w:tmpl w:val="FD5C6434"/>
    <w:lvl w:ilvl="0" w:tplc="0F72E02E">
      <w:start w:val="6"/>
      <w:numFmt w:val="decimal"/>
      <w:lvlText w:val="%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4DE1023D"/>
    <w:multiLevelType w:val="hybridMultilevel"/>
    <w:tmpl w:val="A7A4E22E"/>
    <w:lvl w:ilvl="0" w:tplc="978EC122">
      <w:start w:val="7"/>
      <w:numFmt w:val="decimal"/>
      <w:lvlText w:val="%1.3"/>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943CA0"/>
    <w:multiLevelType w:val="multilevel"/>
    <w:tmpl w:val="7B0E6196"/>
    <w:lvl w:ilvl="0">
      <w:start w:val="1"/>
      <w:numFmt w:val="decimal"/>
      <w:lvlText w:val="%1."/>
      <w:lvlJc w:val="left"/>
      <w:pPr>
        <w:ind w:left="248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447150"/>
    <w:multiLevelType w:val="hybridMultilevel"/>
    <w:tmpl w:val="F4422B50"/>
    <w:lvl w:ilvl="0" w:tplc="FEA6ADE0">
      <w:start w:val="7"/>
      <w:numFmt w:val="decimal"/>
      <w:lvlText w:val="%1.2"/>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916CBC"/>
    <w:multiLevelType w:val="multilevel"/>
    <w:tmpl w:val="A2CACD2A"/>
    <w:lvl w:ilvl="0">
      <w:start w:val="1"/>
      <w:numFmt w:val="upperRoman"/>
      <w:suff w:val="space"/>
      <w:lvlText w:val="%1."/>
      <w:lvlJc w:val="left"/>
      <w:pPr>
        <w:ind w:left="1080" w:hanging="720"/>
      </w:pPr>
      <w:rPr>
        <w:rFonts w:hint="default"/>
      </w:rPr>
    </w:lvl>
    <w:lvl w:ilvl="1">
      <w:start w:val="6"/>
      <w:numFmt w:val="decimal"/>
      <w:lvlText w:val="%2.5"/>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67527402"/>
    <w:multiLevelType w:val="multilevel"/>
    <w:tmpl w:val="7172902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CFC42EE"/>
    <w:multiLevelType w:val="hybridMultilevel"/>
    <w:tmpl w:val="D3969A1C"/>
    <w:lvl w:ilvl="0" w:tplc="A5621144">
      <w:start w:val="7"/>
      <w:numFmt w:val="decimal"/>
      <w:lvlText w:val="%1.4"/>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41" w15:restartNumberingAfterBreak="0">
    <w:nsid w:val="75866F0A"/>
    <w:multiLevelType w:val="hybridMultilevel"/>
    <w:tmpl w:val="F368A074"/>
    <w:lvl w:ilvl="0" w:tplc="7F0A3B30">
      <w:start w:val="6"/>
      <w:numFmt w:val="decimal"/>
      <w:lvlText w:val="%1.4"/>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171CB1"/>
    <w:multiLevelType w:val="hybridMultilevel"/>
    <w:tmpl w:val="7BBE9BB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15929661">
    <w:abstractNumId w:val="10"/>
  </w:num>
  <w:num w:numId="2" w16cid:durableId="977690581">
    <w:abstractNumId w:val="22"/>
  </w:num>
  <w:num w:numId="3" w16cid:durableId="766803578">
    <w:abstractNumId w:val="27"/>
  </w:num>
  <w:num w:numId="4" w16cid:durableId="2042657612">
    <w:abstractNumId w:val="19"/>
  </w:num>
  <w:num w:numId="5" w16cid:durableId="2030570719">
    <w:abstractNumId w:val="35"/>
  </w:num>
  <w:num w:numId="6" w16cid:durableId="621234620">
    <w:abstractNumId w:val="11"/>
  </w:num>
  <w:num w:numId="7" w16cid:durableId="1510606512">
    <w:abstractNumId w:val="8"/>
  </w:num>
  <w:num w:numId="8" w16cid:durableId="1060709858">
    <w:abstractNumId w:val="12"/>
  </w:num>
  <w:num w:numId="9" w16cid:durableId="1009212518">
    <w:abstractNumId w:val="26"/>
  </w:num>
  <w:num w:numId="10" w16cid:durableId="998578873">
    <w:abstractNumId w:val="14"/>
  </w:num>
  <w:num w:numId="11" w16cid:durableId="1688022064">
    <w:abstractNumId w:val="25"/>
  </w:num>
  <w:num w:numId="12" w16cid:durableId="347606906">
    <w:abstractNumId w:val="28"/>
  </w:num>
  <w:num w:numId="13" w16cid:durableId="845904292">
    <w:abstractNumId w:val="1"/>
  </w:num>
  <w:num w:numId="14" w16cid:durableId="588080478">
    <w:abstractNumId w:val="20"/>
  </w:num>
  <w:num w:numId="15" w16cid:durableId="2060930140">
    <w:abstractNumId w:val="15"/>
  </w:num>
  <w:num w:numId="16" w16cid:durableId="1371803695">
    <w:abstractNumId w:val="36"/>
  </w:num>
  <w:num w:numId="17" w16cid:durableId="398525942">
    <w:abstractNumId w:val="0"/>
  </w:num>
  <w:num w:numId="18" w16cid:durableId="637416753">
    <w:abstractNumId w:val="41"/>
  </w:num>
  <w:num w:numId="19" w16cid:durableId="1587769156">
    <w:abstractNumId w:val="32"/>
  </w:num>
  <w:num w:numId="20" w16cid:durableId="510995102">
    <w:abstractNumId w:val="29"/>
  </w:num>
  <w:num w:numId="21" w16cid:durableId="843252061">
    <w:abstractNumId w:val="37"/>
  </w:num>
  <w:num w:numId="22" w16cid:durableId="420688689">
    <w:abstractNumId w:val="33"/>
  </w:num>
  <w:num w:numId="23" w16cid:durableId="358512642">
    <w:abstractNumId w:val="23"/>
  </w:num>
  <w:num w:numId="24" w16cid:durableId="285820784">
    <w:abstractNumId w:val="5"/>
  </w:num>
  <w:num w:numId="25" w16cid:durableId="1372725383">
    <w:abstractNumId w:val="2"/>
  </w:num>
  <w:num w:numId="26" w16cid:durableId="2122143354">
    <w:abstractNumId w:val="16"/>
  </w:num>
  <w:num w:numId="27" w16cid:durableId="1426540332">
    <w:abstractNumId w:val="30"/>
  </w:num>
  <w:num w:numId="28" w16cid:durableId="1508399044">
    <w:abstractNumId w:val="34"/>
  </w:num>
  <w:num w:numId="29" w16cid:durableId="1004942000">
    <w:abstractNumId w:val="42"/>
  </w:num>
  <w:num w:numId="30" w16cid:durableId="837117631">
    <w:abstractNumId w:val="18"/>
  </w:num>
  <w:num w:numId="31" w16cid:durableId="760178792">
    <w:abstractNumId w:val="9"/>
  </w:num>
  <w:num w:numId="32" w16cid:durableId="312487068">
    <w:abstractNumId w:val="3"/>
  </w:num>
  <w:num w:numId="33" w16cid:durableId="890964276">
    <w:abstractNumId w:val="17"/>
  </w:num>
  <w:num w:numId="34" w16cid:durableId="74059080">
    <w:abstractNumId w:val="38"/>
  </w:num>
  <w:num w:numId="35" w16cid:durableId="1958489814">
    <w:abstractNumId w:val="31"/>
  </w:num>
  <w:num w:numId="36" w16cid:durableId="17259038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41389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0550720">
    <w:abstractNumId w:val="24"/>
  </w:num>
  <w:num w:numId="39" w16cid:durableId="1184200147">
    <w:abstractNumId w:val="39"/>
  </w:num>
  <w:num w:numId="40" w16cid:durableId="696931738">
    <w:abstractNumId w:val="13"/>
  </w:num>
  <w:num w:numId="41" w16cid:durableId="1103651241">
    <w:abstractNumId w:val="4"/>
  </w:num>
  <w:num w:numId="42" w16cid:durableId="2113167203">
    <w:abstractNumId w:val="43"/>
  </w:num>
  <w:num w:numId="43" w16cid:durableId="687488325">
    <w:abstractNumId w:val="9"/>
  </w:num>
  <w:num w:numId="44" w16cid:durableId="2052419605">
    <w:abstractNumId w:val="6"/>
  </w:num>
  <w:num w:numId="45" w16cid:durableId="312220134">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172C6"/>
    <w:rsid w:val="00026B48"/>
    <w:rsid w:val="00031429"/>
    <w:rsid w:val="00051A11"/>
    <w:rsid w:val="00053A9A"/>
    <w:rsid w:val="00055188"/>
    <w:rsid w:val="00056BFF"/>
    <w:rsid w:val="0006531E"/>
    <w:rsid w:val="00073E31"/>
    <w:rsid w:val="00080F28"/>
    <w:rsid w:val="000820A9"/>
    <w:rsid w:val="000827BE"/>
    <w:rsid w:val="00085D57"/>
    <w:rsid w:val="000916EC"/>
    <w:rsid w:val="000A52BD"/>
    <w:rsid w:val="000A6E00"/>
    <w:rsid w:val="000C5684"/>
    <w:rsid w:val="000D0341"/>
    <w:rsid w:val="000D1E30"/>
    <w:rsid w:val="000D4223"/>
    <w:rsid w:val="000D6D16"/>
    <w:rsid w:val="000E5B6E"/>
    <w:rsid w:val="000E745A"/>
    <w:rsid w:val="001017A7"/>
    <w:rsid w:val="0010406C"/>
    <w:rsid w:val="0012446D"/>
    <w:rsid w:val="0014146E"/>
    <w:rsid w:val="00146104"/>
    <w:rsid w:val="0017673A"/>
    <w:rsid w:val="001859C4"/>
    <w:rsid w:val="00185AA6"/>
    <w:rsid w:val="00190049"/>
    <w:rsid w:val="001914A4"/>
    <w:rsid w:val="00193A2F"/>
    <w:rsid w:val="00193ED8"/>
    <w:rsid w:val="00194B45"/>
    <w:rsid w:val="0019553E"/>
    <w:rsid w:val="00197251"/>
    <w:rsid w:val="001A2727"/>
    <w:rsid w:val="001C065E"/>
    <w:rsid w:val="001C2250"/>
    <w:rsid w:val="001D0347"/>
    <w:rsid w:val="001D4CF9"/>
    <w:rsid w:val="001D6781"/>
    <w:rsid w:val="001F545C"/>
    <w:rsid w:val="00200BBE"/>
    <w:rsid w:val="0021060C"/>
    <w:rsid w:val="002106C1"/>
    <w:rsid w:val="00212513"/>
    <w:rsid w:val="0022442D"/>
    <w:rsid w:val="00224865"/>
    <w:rsid w:val="00230C59"/>
    <w:rsid w:val="00230E90"/>
    <w:rsid w:val="002375B2"/>
    <w:rsid w:val="0024300B"/>
    <w:rsid w:val="00244286"/>
    <w:rsid w:val="00247204"/>
    <w:rsid w:val="0025163B"/>
    <w:rsid w:val="0025788B"/>
    <w:rsid w:val="002602EA"/>
    <w:rsid w:val="0026031F"/>
    <w:rsid w:val="00262D58"/>
    <w:rsid w:val="002751F2"/>
    <w:rsid w:val="00282041"/>
    <w:rsid w:val="002862CA"/>
    <w:rsid w:val="002877A9"/>
    <w:rsid w:val="00291041"/>
    <w:rsid w:val="002911FD"/>
    <w:rsid w:val="002936FB"/>
    <w:rsid w:val="002A0B2F"/>
    <w:rsid w:val="002A316A"/>
    <w:rsid w:val="002D1140"/>
    <w:rsid w:val="002D36AD"/>
    <w:rsid w:val="002E3ACB"/>
    <w:rsid w:val="002F120D"/>
    <w:rsid w:val="002F2FBF"/>
    <w:rsid w:val="002F7740"/>
    <w:rsid w:val="003011B5"/>
    <w:rsid w:val="003014CB"/>
    <w:rsid w:val="003018A1"/>
    <w:rsid w:val="00301A3A"/>
    <w:rsid w:val="00302C43"/>
    <w:rsid w:val="0030333F"/>
    <w:rsid w:val="0030687D"/>
    <w:rsid w:val="00320DFE"/>
    <w:rsid w:val="00323E74"/>
    <w:rsid w:val="003248AA"/>
    <w:rsid w:val="0033265D"/>
    <w:rsid w:val="00334933"/>
    <w:rsid w:val="00347CE7"/>
    <w:rsid w:val="00351A67"/>
    <w:rsid w:val="00352CAF"/>
    <w:rsid w:val="00357417"/>
    <w:rsid w:val="00366750"/>
    <w:rsid w:val="00366809"/>
    <w:rsid w:val="00370D17"/>
    <w:rsid w:val="00370EFB"/>
    <w:rsid w:val="00382E04"/>
    <w:rsid w:val="0038425A"/>
    <w:rsid w:val="00385971"/>
    <w:rsid w:val="0039588F"/>
    <w:rsid w:val="003B3AA2"/>
    <w:rsid w:val="003D07E0"/>
    <w:rsid w:val="003E1BEF"/>
    <w:rsid w:val="003E35B1"/>
    <w:rsid w:val="003E387A"/>
    <w:rsid w:val="003F1286"/>
    <w:rsid w:val="003F5410"/>
    <w:rsid w:val="003F6636"/>
    <w:rsid w:val="004026BD"/>
    <w:rsid w:val="0040541A"/>
    <w:rsid w:val="00410C60"/>
    <w:rsid w:val="00417206"/>
    <w:rsid w:val="004245B1"/>
    <w:rsid w:val="00432447"/>
    <w:rsid w:val="00435BF0"/>
    <w:rsid w:val="0044185D"/>
    <w:rsid w:val="004501A5"/>
    <w:rsid w:val="00450A64"/>
    <w:rsid w:val="00451160"/>
    <w:rsid w:val="00454F22"/>
    <w:rsid w:val="00457DCB"/>
    <w:rsid w:val="00461BFF"/>
    <w:rsid w:val="0046760B"/>
    <w:rsid w:val="004808A4"/>
    <w:rsid w:val="00480E01"/>
    <w:rsid w:val="00483971"/>
    <w:rsid w:val="00486D2D"/>
    <w:rsid w:val="00486F8C"/>
    <w:rsid w:val="004A0315"/>
    <w:rsid w:val="004B4347"/>
    <w:rsid w:val="004B4671"/>
    <w:rsid w:val="004C174F"/>
    <w:rsid w:val="004C4EAE"/>
    <w:rsid w:val="004C6B62"/>
    <w:rsid w:val="004D0133"/>
    <w:rsid w:val="004D0D82"/>
    <w:rsid w:val="004D6789"/>
    <w:rsid w:val="004E3FB0"/>
    <w:rsid w:val="004F270E"/>
    <w:rsid w:val="00502D21"/>
    <w:rsid w:val="00510D2C"/>
    <w:rsid w:val="00524C68"/>
    <w:rsid w:val="00535379"/>
    <w:rsid w:val="00535B89"/>
    <w:rsid w:val="00537C00"/>
    <w:rsid w:val="00545438"/>
    <w:rsid w:val="00553131"/>
    <w:rsid w:val="0056030C"/>
    <w:rsid w:val="00560CF4"/>
    <w:rsid w:val="00567901"/>
    <w:rsid w:val="005701C4"/>
    <w:rsid w:val="005759B3"/>
    <w:rsid w:val="005924CF"/>
    <w:rsid w:val="00595145"/>
    <w:rsid w:val="00597480"/>
    <w:rsid w:val="005A7357"/>
    <w:rsid w:val="005B0378"/>
    <w:rsid w:val="005B2355"/>
    <w:rsid w:val="005C3C0B"/>
    <w:rsid w:val="005D3BB1"/>
    <w:rsid w:val="005E5C2C"/>
    <w:rsid w:val="005F03B9"/>
    <w:rsid w:val="005F5DFE"/>
    <w:rsid w:val="00604B3C"/>
    <w:rsid w:val="00604CA8"/>
    <w:rsid w:val="00607F9C"/>
    <w:rsid w:val="00613E2D"/>
    <w:rsid w:val="00614792"/>
    <w:rsid w:val="0061538C"/>
    <w:rsid w:val="00616BA6"/>
    <w:rsid w:val="00617410"/>
    <w:rsid w:val="0062400C"/>
    <w:rsid w:val="006572EC"/>
    <w:rsid w:val="00663FD5"/>
    <w:rsid w:val="006723D1"/>
    <w:rsid w:val="0067314D"/>
    <w:rsid w:val="00674AA5"/>
    <w:rsid w:val="00682797"/>
    <w:rsid w:val="00682F92"/>
    <w:rsid w:val="0068628D"/>
    <w:rsid w:val="006870D2"/>
    <w:rsid w:val="00687BA0"/>
    <w:rsid w:val="00696AE5"/>
    <w:rsid w:val="006A32A0"/>
    <w:rsid w:val="006A3DD7"/>
    <w:rsid w:val="006B50EE"/>
    <w:rsid w:val="006C15E7"/>
    <w:rsid w:val="006C257D"/>
    <w:rsid w:val="006C3AFE"/>
    <w:rsid w:val="006C4B01"/>
    <w:rsid w:val="006D2C6B"/>
    <w:rsid w:val="006E1EF4"/>
    <w:rsid w:val="006F2538"/>
    <w:rsid w:val="006F7504"/>
    <w:rsid w:val="00721750"/>
    <w:rsid w:val="00722D7D"/>
    <w:rsid w:val="00724BA7"/>
    <w:rsid w:val="00726215"/>
    <w:rsid w:val="00726B64"/>
    <w:rsid w:val="007278AA"/>
    <w:rsid w:val="00735225"/>
    <w:rsid w:val="007354C7"/>
    <w:rsid w:val="0074022E"/>
    <w:rsid w:val="007415FB"/>
    <w:rsid w:val="00741FE4"/>
    <w:rsid w:val="00751520"/>
    <w:rsid w:val="00755119"/>
    <w:rsid w:val="00773F97"/>
    <w:rsid w:val="00775C3B"/>
    <w:rsid w:val="007760C4"/>
    <w:rsid w:val="0078748E"/>
    <w:rsid w:val="007B152E"/>
    <w:rsid w:val="007C4A00"/>
    <w:rsid w:val="007C5A6D"/>
    <w:rsid w:val="007D26C3"/>
    <w:rsid w:val="007E492A"/>
    <w:rsid w:val="007F2301"/>
    <w:rsid w:val="007F7757"/>
    <w:rsid w:val="008012C1"/>
    <w:rsid w:val="00804C0B"/>
    <w:rsid w:val="008107E8"/>
    <w:rsid w:val="00810C16"/>
    <w:rsid w:val="00814CD7"/>
    <w:rsid w:val="00816D14"/>
    <w:rsid w:val="008174AC"/>
    <w:rsid w:val="00822FEE"/>
    <w:rsid w:val="008369AC"/>
    <w:rsid w:val="008466D5"/>
    <w:rsid w:val="00846E07"/>
    <w:rsid w:val="008519E7"/>
    <w:rsid w:val="00862612"/>
    <w:rsid w:val="0086770B"/>
    <w:rsid w:val="00871614"/>
    <w:rsid w:val="00872953"/>
    <w:rsid w:val="00873FC1"/>
    <w:rsid w:val="008740CA"/>
    <w:rsid w:val="0088013C"/>
    <w:rsid w:val="00890D6A"/>
    <w:rsid w:val="00895A4C"/>
    <w:rsid w:val="008A1A0B"/>
    <w:rsid w:val="008A5A55"/>
    <w:rsid w:val="008A65AC"/>
    <w:rsid w:val="008B69A0"/>
    <w:rsid w:val="008C10DC"/>
    <w:rsid w:val="008C3B6B"/>
    <w:rsid w:val="008D051C"/>
    <w:rsid w:val="008D24DC"/>
    <w:rsid w:val="008D2AC9"/>
    <w:rsid w:val="008D2F08"/>
    <w:rsid w:val="008E46FB"/>
    <w:rsid w:val="008E6B21"/>
    <w:rsid w:val="008F3909"/>
    <w:rsid w:val="009014C7"/>
    <w:rsid w:val="00907BCB"/>
    <w:rsid w:val="00914362"/>
    <w:rsid w:val="00935366"/>
    <w:rsid w:val="0094623F"/>
    <w:rsid w:val="00951A6E"/>
    <w:rsid w:val="0095434B"/>
    <w:rsid w:val="00954C3F"/>
    <w:rsid w:val="00965454"/>
    <w:rsid w:val="00965B7B"/>
    <w:rsid w:val="00973EA3"/>
    <w:rsid w:val="009760A1"/>
    <w:rsid w:val="00976FC1"/>
    <w:rsid w:val="00990054"/>
    <w:rsid w:val="009A4919"/>
    <w:rsid w:val="009A5C45"/>
    <w:rsid w:val="009C4A83"/>
    <w:rsid w:val="009C4ABC"/>
    <w:rsid w:val="009C72D4"/>
    <w:rsid w:val="009C75BA"/>
    <w:rsid w:val="009D2E78"/>
    <w:rsid w:val="009D3296"/>
    <w:rsid w:val="009D4A1F"/>
    <w:rsid w:val="009E2341"/>
    <w:rsid w:val="009E3AD5"/>
    <w:rsid w:val="009F0A8D"/>
    <w:rsid w:val="009F1354"/>
    <w:rsid w:val="00A02506"/>
    <w:rsid w:val="00A0554E"/>
    <w:rsid w:val="00A05FD7"/>
    <w:rsid w:val="00A217CE"/>
    <w:rsid w:val="00A37B16"/>
    <w:rsid w:val="00A42F19"/>
    <w:rsid w:val="00A46D0B"/>
    <w:rsid w:val="00A50A3C"/>
    <w:rsid w:val="00A743C5"/>
    <w:rsid w:val="00A7592E"/>
    <w:rsid w:val="00A81895"/>
    <w:rsid w:val="00A8500E"/>
    <w:rsid w:val="00A908A4"/>
    <w:rsid w:val="00A92223"/>
    <w:rsid w:val="00AC1D58"/>
    <w:rsid w:val="00AC7FFD"/>
    <w:rsid w:val="00AD2FCF"/>
    <w:rsid w:val="00AE70AC"/>
    <w:rsid w:val="00AF16C3"/>
    <w:rsid w:val="00AF628B"/>
    <w:rsid w:val="00AF62CF"/>
    <w:rsid w:val="00B20397"/>
    <w:rsid w:val="00B23EB9"/>
    <w:rsid w:val="00B24C0E"/>
    <w:rsid w:val="00B31E00"/>
    <w:rsid w:val="00B32B16"/>
    <w:rsid w:val="00B419B6"/>
    <w:rsid w:val="00B42071"/>
    <w:rsid w:val="00B453F0"/>
    <w:rsid w:val="00B50D9D"/>
    <w:rsid w:val="00B5375B"/>
    <w:rsid w:val="00B55087"/>
    <w:rsid w:val="00B74D87"/>
    <w:rsid w:val="00B81E56"/>
    <w:rsid w:val="00B9058A"/>
    <w:rsid w:val="00BA24E0"/>
    <w:rsid w:val="00BB06C3"/>
    <w:rsid w:val="00BB13DD"/>
    <w:rsid w:val="00BC010E"/>
    <w:rsid w:val="00BC0735"/>
    <w:rsid w:val="00BC2593"/>
    <w:rsid w:val="00BC5748"/>
    <w:rsid w:val="00BD6224"/>
    <w:rsid w:val="00BD68C3"/>
    <w:rsid w:val="00BE043D"/>
    <w:rsid w:val="00BE25B3"/>
    <w:rsid w:val="00BF5201"/>
    <w:rsid w:val="00C01B0A"/>
    <w:rsid w:val="00C14172"/>
    <w:rsid w:val="00C16F1B"/>
    <w:rsid w:val="00C259E2"/>
    <w:rsid w:val="00C31AC0"/>
    <w:rsid w:val="00C453C4"/>
    <w:rsid w:val="00C46B80"/>
    <w:rsid w:val="00C50A68"/>
    <w:rsid w:val="00C51E05"/>
    <w:rsid w:val="00C5213C"/>
    <w:rsid w:val="00C53292"/>
    <w:rsid w:val="00C57F6B"/>
    <w:rsid w:val="00C64B3D"/>
    <w:rsid w:val="00C6592E"/>
    <w:rsid w:val="00C676BD"/>
    <w:rsid w:val="00C73904"/>
    <w:rsid w:val="00C748FA"/>
    <w:rsid w:val="00C86784"/>
    <w:rsid w:val="00C92994"/>
    <w:rsid w:val="00C93394"/>
    <w:rsid w:val="00CA26E5"/>
    <w:rsid w:val="00CA4866"/>
    <w:rsid w:val="00CA7B78"/>
    <w:rsid w:val="00CB19E3"/>
    <w:rsid w:val="00CC3675"/>
    <w:rsid w:val="00CC40C8"/>
    <w:rsid w:val="00CC5CA8"/>
    <w:rsid w:val="00CD76B8"/>
    <w:rsid w:val="00CE36E7"/>
    <w:rsid w:val="00CF0CA2"/>
    <w:rsid w:val="00CF6A0B"/>
    <w:rsid w:val="00D00542"/>
    <w:rsid w:val="00D14778"/>
    <w:rsid w:val="00D16429"/>
    <w:rsid w:val="00D179A1"/>
    <w:rsid w:val="00D21C01"/>
    <w:rsid w:val="00D25414"/>
    <w:rsid w:val="00D35613"/>
    <w:rsid w:val="00D4455B"/>
    <w:rsid w:val="00D464CA"/>
    <w:rsid w:val="00D56721"/>
    <w:rsid w:val="00D569E9"/>
    <w:rsid w:val="00D57D5A"/>
    <w:rsid w:val="00D6103E"/>
    <w:rsid w:val="00D62140"/>
    <w:rsid w:val="00D67F35"/>
    <w:rsid w:val="00D71FCE"/>
    <w:rsid w:val="00D772B1"/>
    <w:rsid w:val="00D80ED0"/>
    <w:rsid w:val="00D821FB"/>
    <w:rsid w:val="00D83792"/>
    <w:rsid w:val="00D848D4"/>
    <w:rsid w:val="00D87600"/>
    <w:rsid w:val="00DA712F"/>
    <w:rsid w:val="00DB225B"/>
    <w:rsid w:val="00DD0E23"/>
    <w:rsid w:val="00DD780C"/>
    <w:rsid w:val="00DE4432"/>
    <w:rsid w:val="00DF71C3"/>
    <w:rsid w:val="00E02D92"/>
    <w:rsid w:val="00E126B8"/>
    <w:rsid w:val="00E16743"/>
    <w:rsid w:val="00E2295C"/>
    <w:rsid w:val="00E2582C"/>
    <w:rsid w:val="00E33467"/>
    <w:rsid w:val="00E35AC0"/>
    <w:rsid w:val="00E42BFF"/>
    <w:rsid w:val="00E46C4E"/>
    <w:rsid w:val="00E5086A"/>
    <w:rsid w:val="00E51114"/>
    <w:rsid w:val="00E7399F"/>
    <w:rsid w:val="00E73E88"/>
    <w:rsid w:val="00E75E3F"/>
    <w:rsid w:val="00E76B07"/>
    <w:rsid w:val="00E817BB"/>
    <w:rsid w:val="00E836E2"/>
    <w:rsid w:val="00EA4BB6"/>
    <w:rsid w:val="00EA563C"/>
    <w:rsid w:val="00EB4306"/>
    <w:rsid w:val="00EB68B9"/>
    <w:rsid w:val="00EC6127"/>
    <w:rsid w:val="00EE07D0"/>
    <w:rsid w:val="00EE4AF5"/>
    <w:rsid w:val="00EF0374"/>
    <w:rsid w:val="00EF1F7A"/>
    <w:rsid w:val="00EF2028"/>
    <w:rsid w:val="00F03F2C"/>
    <w:rsid w:val="00F121FF"/>
    <w:rsid w:val="00F139E8"/>
    <w:rsid w:val="00F149A4"/>
    <w:rsid w:val="00F23E92"/>
    <w:rsid w:val="00F25B69"/>
    <w:rsid w:val="00F25FFB"/>
    <w:rsid w:val="00F35AF1"/>
    <w:rsid w:val="00F44247"/>
    <w:rsid w:val="00F45EAD"/>
    <w:rsid w:val="00F510B2"/>
    <w:rsid w:val="00F54CC6"/>
    <w:rsid w:val="00F65600"/>
    <w:rsid w:val="00F66F9B"/>
    <w:rsid w:val="00F75D0F"/>
    <w:rsid w:val="00F77094"/>
    <w:rsid w:val="00F90C40"/>
    <w:rsid w:val="00F91F9D"/>
    <w:rsid w:val="00FA4F9D"/>
    <w:rsid w:val="00FA7056"/>
    <w:rsid w:val="00FB2855"/>
    <w:rsid w:val="00FB7459"/>
    <w:rsid w:val="00FC3707"/>
    <w:rsid w:val="00FC76A6"/>
    <w:rsid w:val="00FC7ABA"/>
    <w:rsid w:val="00FD745F"/>
    <w:rsid w:val="00FE3A7F"/>
    <w:rsid w:val="00FE54C2"/>
    <w:rsid w:val="00FF1462"/>
    <w:rsid w:val="00FF58DD"/>
    <w:rsid w:val="00FF6A99"/>
    <w:rsid w:val="00FF7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963AA27E-F146-4C4C-AB76-98BDFB3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535B89"/>
    <w:pPr>
      <w:keepNext/>
      <w:keepLines/>
      <w:ind w:left="360" w:hanging="360"/>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535B89"/>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8"/>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28"/>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CB5EA4E288D4E90F89D2D6F295E81" ma:contentTypeVersion="19" ma:contentTypeDescription="Vytvoří nový dokument" ma:contentTypeScope="" ma:versionID="af629849d1f87a421542b8a24a171a9c">
  <xsd:schema xmlns:xsd="http://www.w3.org/2001/XMLSchema" xmlns:xs="http://www.w3.org/2001/XMLSchema" xmlns:p="http://schemas.microsoft.com/office/2006/metadata/properties" xmlns:ns2="743e5ff2-b66a-48ca-9334-694e62871545" xmlns:ns3="5103264f-3540-4a1e-b6ea-2e5a6da92745" xmlns:ns4="af1c3a92-909d-40a8-98d3-9b90a5f9158c" targetNamespace="http://schemas.microsoft.com/office/2006/metadata/properties" ma:root="true" ma:fieldsID="48cab9c2fac80763d02bedeaeae80fa2" ns2:_="" ns3:_="" ns4:_="">
    <xsd:import namespace="743e5ff2-b66a-48ca-9334-694e62871545"/>
    <xsd:import namespace="5103264f-3540-4a1e-b6ea-2e5a6da92745"/>
    <xsd:import namespace="af1c3a92-909d-40a8-98d3-9b90a5f9158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p_x0159__x00ed_stup"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e5ff2-b66a-48ca-9334-694e6287154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3264f-3540-4a1e-b6ea-2e5a6da927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p_x0159__x00ed_stup" ma:index="19" nillable="true" ma:displayName="přístup" ma:default="ALL" ma:format="Dropdown" ma:internalName="p_x0159__x00ed_stup">
      <xsd:simpleType>
        <xsd:union memberTypes="dms:Text">
          <xsd:simpleType>
            <xsd:restriction base="dms:Choice">
              <xsd:enumeration value="ALL"/>
              <xsd:enumeration value="Obchod"/>
              <xsd:enumeration value="Servis"/>
              <xsd:enumeration value="IT"/>
              <xsd:enumeration value="Vedení"/>
              <xsd:enumeration value="Office"/>
            </xsd:restriction>
          </xsd:simpleType>
        </xsd:un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471c53c2-97e7-46b2-8770-958ea4f763e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c3a92-909d-40a8-98d3-9b90a5f9158c" elementFormDefault="qualified">
    <xsd:import namespace="http://schemas.microsoft.com/office/2006/documentManagement/types"/>
    <xsd:import namespace="http://schemas.microsoft.com/office/infopath/2007/PartnerControls"/>
    <xsd:element name="TaxCatchAll" ma:index="25" nillable="true" ma:displayName="Sloupec zachycení celé taxonomie" ma:hidden="true" ma:list="{3bfb5be2-cd7a-4371-9072-134963f2a6ed}" ma:internalName="TaxCatchAll" ma:showField="CatchAllData" ma:web="af1c3a92-909d-40a8-98d3-9b90a5f91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1B9CE-2537-4B3E-9F57-1F3AAEAD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e5ff2-b66a-48ca-9334-694e62871545"/>
    <ds:schemaRef ds:uri="5103264f-3540-4a1e-b6ea-2e5a6da92745"/>
    <ds:schemaRef ds:uri="af1c3a92-909d-40a8-98d3-9b90a5f91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DC044-9895-4024-A0C8-E38EF8D02885}">
  <ds:schemaRefs>
    <ds:schemaRef ds:uri="http://schemas.openxmlformats.org/officeDocument/2006/bibliography"/>
  </ds:schemaRefs>
</ds:datastoreItem>
</file>

<file path=customXml/itemProps3.xml><?xml version="1.0" encoding="utf-8"?>
<ds:datastoreItem xmlns:ds="http://schemas.openxmlformats.org/officeDocument/2006/customXml" ds:itemID="{47B77F83-0EEE-423E-8F8A-833B0268E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9274</Words>
  <Characters>54721</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Baláš Pavel</dc:creator>
  <cp:lastModifiedBy>Adminio s.r.o.</cp:lastModifiedBy>
  <cp:revision>3</cp:revision>
  <cp:lastPrinted>2020-11-05T10:49:00Z</cp:lastPrinted>
  <dcterms:created xsi:type="dcterms:W3CDTF">2025-08-20T12:53:00Z</dcterms:created>
  <dcterms:modified xsi:type="dcterms:W3CDTF">2025-08-20T13:08:00Z</dcterms:modified>
</cp:coreProperties>
</file>